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消防员职业健康标准（摘要）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 1. 1消防员体格检查应符合下列标准：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1外科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a）身高：男性162cm以上，女性160cm以上；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b）体重：男性不超过标准体重的20%,不低于标准体重的10%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女性不超过标准体重的15%,不低于标准体重的15%,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标准体重（kg)=身高（cm)-110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2 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血压收缩压：90mmHg～130mmHg,舒张压：60mmHg～80mmHg;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心率：安静状态下每分钟60次至100次之间或每分钟50次至59次之间的窦性心律；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 呼吸、循环、消化、造血、内分泌、免疫系统以及皮肤黏膜毛发等正常；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中枢神经系统及周围神经系统正常；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无代谢疾病及结缔组织疾病。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听觉：纯音听力检查正常，双耳高频平均听阈小于40dB(HL),双耳语频平均听阈均小于25dB(HL);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 ) 嗅觉：嗅觉正常，能觉察燃烧物和异常气味。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视力：双侧裸眼视力均不低于4. 8,大专以上文化程度可放宽到较差眼裸眼视力不低于4. 6;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色觉：辨色力正常；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视野：周围视野120°或更大。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1. 5其他专项检查</w:t>
      </w:r>
      <w:r>
        <w:rPr>
          <w:rFonts w:hint="eastAsia" w:ascii="楷体_GB2312" w:eastAsia="楷体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a) 头颈部及人体外形适于穿着和有效使用个人防护装备；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2有下列情况之一者，不应从事消防员工作。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1 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外伤所致的颅骨缺损、骨折、凹陷等，颅脑外伤后遗症，颅骨或面部畸形，颅脑手术史；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颈强直，不能自行矫正的斜颈（可自行矫正的轻度脊柱侧弯、驼背除外），三度单纯性甲状腺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肥</w:t>
      </w:r>
      <w:r>
        <w:rPr>
          <w:rFonts w:hint="eastAsia" w:ascii="仿宋_GB2312" w:eastAsia="仿宋_GB2312"/>
          <w:sz w:val="32"/>
          <w:szCs w:val="32"/>
        </w:rPr>
        <w:t>肿，结核性淋巴结炎；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骨、关节、滑囊、腱鞘疾病或损伤及其后遗症（单纯性骨折，治愈一年后，复位良好，无功能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障碍及后遗症除外），骨、关节畸形（大骨节病仅指【趾】关节粗大，无自觉症状，无功能障碍除外），习惯性脱白，脊柱慢性疾病，慢性腰腿痛；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两下肢不等长超过2cm,膝内翻股骨内踝间距离和膝外翻胫骨内踝间距离超过7cm,或虽在上 述规定范围内但步态异常；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影响功能的指（趾）残缺、畸形、足底弓完全消失的扁平足、影响长途行走的月并服、重度辍裂症；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恶性肿瘤，影响面容或功能的各部位良性肿瘤、囊肿、瘢痕、瘢痕体质；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脉管炎，动脉瘤，重度下肢静脉曲张、精索静脉曲张；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有胸、腹腔手术史（阑尾炎手术后半年以上，腹股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沟疝、股疝手术后一年以上无后遗症者除外），疝，脱肛，肛痿，陈旧性肛裂，环状痔，混合痔（直径大于0. 5cm或超过二个），经常发炎、出血的内外痔；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0-5cm</w:t>
      </w:r>
      <w:r>
        <w:rPr>
          <w:rFonts w:hint="eastAsia" w:ascii="仿宋_GB2312" w:eastAsia="仿宋_GB2312"/>
          <w:sz w:val="32"/>
          <w:szCs w:val="32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</w:rPr>
        <w:t>等三种情况除外）；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j) 腋臭、头癣，泛发性体癣，疥疮，慢性湿疹，慢性寻麻疹，神经性皮炎，白瘢风，银屑病，与传染性麻风病人有密切接触史（共同生活）及其它有传染性或难以治愈的皮肤病，影响面容的血管痣和色素痣；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k) 淋病，梅毒，软下疳和性病淋巴肉芽肿，非淋球菌性尿道炎，尖锐湿疣，艾滋病及病毒携带者。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2内科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器质性心脏、血管疾病；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慢性阻塞性肺疾病，支气管哮喘，咳嗽变异型哮喘、肺结核（孤立散在的钙化点，数量在3个以下，直径不超过0.5cm,密度高，边缘清晰，周围无浸润现象除外），结核性胸膜炎，其它呼吸系统慢性疾病；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胃、十二指肠、肝脏、胆囊、脾脏、胰腺疾病，细菌性痢疾，慢性肠炎，内脏下垂，腹部包块（以下三种情况除外：①仰卧位，平静呼吸，肝上界在正常范围，右锁骨中线肋缘下肝脏不超过1.5cm,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剑突下不超过3cm,质软，边薄，平滑，无触痛或叩击痛，无贫血，营养状况良好者；②五年前患过甲型病毒性肝炎，治愈后未再复发，无症状和体征者；③既往曾患过疟疾、血吸虫病或黑热病引起的脾脏肿大，在左肋缘下不超过1cm,无自觉症状，无贫血，营养状况良好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肝功能异常；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乙型肝炎表面抗原阳性；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f) 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g) 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h) 中枢神经系统及周围神经系统疾病及其后遗症；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i) 口吃。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3耳、鼻、咽喉科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眩晕症，重度晕车、晕船、恐高；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b)耳廓畸形，外耳道闭锁，反复发炎的耳前痿管，耳廓、外耳道湿疹，耳霉菌病；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鼓膜穿孔，化脓性中耳炎，乳突炎及其它难以治愈的耳病；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e) 慢性扁桃体炎，影响吞咽、发音功能难以治愈的咽、喉疾病。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4 眼科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影响眼功能的眼睑、睑缘、结膜、泪器疾病；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b)眼球突出，眼球震颜，眼肌疾病；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c)角膜、巩膜、虹膜睫状体疾病（不影响视力的角膜云翳除外），瞳孔变形、运动障碍；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d) 晶状体、玻璃体、脉络膜、视神经疾病（先天性少数散在的晶状体小混浊点除外），青光眼。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2. 5 口腔科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三度龈齿、齿缺失并列在一起的超过二个，不在一起的超过三个；颌关节疾病，重度牙周病及影响咀嚼功能的口腔疾病；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慢性腮腺炎，腮腺囊肿。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2. 6影响消防员正常履行其职责的其他疾病。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1. 3消防员体格检查方法：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a) 纯音听力测试按GB/T7583和GB/T16403规定执行，平均听阔的计算按GBZ49规定执行；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b) 呼吸面罩吻合试验方法另行制定；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c) 其他医学检查方法按GBZ188规定执行；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1. 4消防员体格检查结果中，如有三项以上指标处于本标准4. 1. 1款规定的临界，应从严掌握；对心、肺、肝、脾、肾等重要器官的病症，传染性疾病，慢性疾病应严格把关。其他医学检查方法按GBZ188规定执行。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4. 2心理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1消防员从事的职业活动具有较高危险性，体格检查结束后应进行心理测验。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2测验方式以问卷调查为主，辅以访谈、投射测验等其他测验方式。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2. 3 测验结论以客观和主观相结合进行判定，只有“合格”和“不合格”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108FC8-F764-4D57-925F-0A2F2C725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E3DACC8-21A4-452D-A3A5-3820C8D0CC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CE3D41-62A8-4563-984D-4F48A378B51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EA85B96-5FC0-43B0-94E8-D1A09099ED7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8AF4B0-316D-417F-974F-7C76A6AD9C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CF"/>
    <w:rsid w:val="00185D90"/>
    <w:rsid w:val="00334380"/>
    <w:rsid w:val="0037424B"/>
    <w:rsid w:val="004479EC"/>
    <w:rsid w:val="00570226"/>
    <w:rsid w:val="006D50CF"/>
    <w:rsid w:val="007B67A9"/>
    <w:rsid w:val="008014D8"/>
    <w:rsid w:val="00964450"/>
    <w:rsid w:val="009B25B4"/>
    <w:rsid w:val="00B90F8B"/>
    <w:rsid w:val="00C24A60"/>
    <w:rsid w:val="00D172A0"/>
    <w:rsid w:val="00FC0545"/>
    <w:rsid w:val="2C0F00AD"/>
    <w:rsid w:val="51634A2F"/>
    <w:rsid w:val="72AF5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430</Words>
  <Characters>2452</Characters>
  <Lines>20</Lines>
  <Paragraphs>5</Paragraphs>
  <TotalTime>4</TotalTime>
  <ScaleCrop>false</ScaleCrop>
  <LinksUpToDate>false</LinksUpToDate>
  <CharactersWithSpaces>2877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hahaha</cp:lastModifiedBy>
  <dcterms:modified xsi:type="dcterms:W3CDTF">2021-10-22T09:22:07Z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2FA1396F53AC4E53991A1A0D830EB906</vt:lpwstr>
  </property>
</Properties>
</file>