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800"/>
      </w:pPr>
      <w:r>
        <w:rPr>
          <w:rFonts w:ascii="仿宋_gb2312" w:eastAsia="仿宋_gb2312" w:cs="仿宋_gb2312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Fonts w:ascii="黑体" w:hAnsi="宋体" w:eastAsia="黑体" w:cs="黑体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Style w:val="6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585" w:lineRule="atLeast"/>
        <w:ind w:left="0" w:right="0"/>
        <w:jc w:val="center"/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</w:rPr>
        <w:t>2024年绵阳市公开选调公务员拟调任人选</w:t>
      </w:r>
    </w:p>
    <w:bookmarkEnd w:id="0"/>
    <w:tbl>
      <w:tblPr>
        <w:tblW w:w="14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477"/>
        <w:gridCol w:w="760"/>
        <w:gridCol w:w="2477"/>
        <w:gridCol w:w="3521"/>
        <w:gridCol w:w="5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52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拟调任职务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4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涂枫卿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法学硕士</w:t>
            </w:r>
          </w:p>
        </w:tc>
        <w:tc>
          <w:tcPr>
            <w:tcW w:w="35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西南科技大学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马克思主义中国化研究专业</w:t>
            </w:r>
          </w:p>
        </w:tc>
        <w:tc>
          <w:tcPr>
            <w:tcW w:w="51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市公务服务中心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公务接待科副科长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3944FD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5AF74DFC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this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2436</Words>
  <Characters>2580</Characters>
  <Lines>0</Lines>
  <Paragraphs>0</Paragraphs>
  <TotalTime>868</TotalTime>
  <ScaleCrop>false</ScaleCrop>
  <LinksUpToDate>false</LinksUpToDate>
  <CharactersWithSpaces>2592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2025-03-05T03:54:07Z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E5EF554DF06D4082860BD20F1D14B42B_13</vt:lpwstr>
  </property>
</Properties>
</file>