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7"/>
        <w:tblW w:w="154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1216"/>
        <w:gridCol w:w="1216"/>
        <w:gridCol w:w="658"/>
        <w:gridCol w:w="5319"/>
        <w:gridCol w:w="5490"/>
        <w:gridCol w:w="9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472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绵阳富乐投资有限公司及子公司2023年下半年招聘岗位计划表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绵阳富乐投资有限公司（5人）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合规审查部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法务岗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协助起草、审查各类合同等法律文件，出具相关法律意见，参与合同谈判，按照公司合同管理要求对合同全流程提供支持；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为公司日常运营中的各类问题提供法律咨询意见，提示法律合规风险；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参与业务模块中法律合规要点的梳理评价、出具法律风险合规建议，促进法律风险管控措施落地；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协助参与公司范围投资并购项目，包括项目立项风险评估、交易结构设计、尽职调查、交易文件起草修改谈判、交割后法律问题支持等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总结工作过程中遇到的问题和经验，制定完善标准化工作内容和流程；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协助提供其他法务支持相关工作，开展法治文化建设和法律培训，提高业务人员法律风险意识；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）完成领导交办的其他工作任务。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）全日制大学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本科及以上学历，法律专业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通过国家司法考试、取得法律人员从业资格，法律专业功底扎实，如为硕士研究生学历，本科需为法学专业；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熟悉建筑工程，国资管理相关知识；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具备较强的法律分析能力、问题解决能力及沟通协调能力；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正直、诚信，具备良好的职业道德素养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拥有团队合作精神，责任心强；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年龄35周岁及以下，男女不限。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合规审查部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审计岗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（1）负责公司范围内各下属单位和职能部门内部审计工作；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（2）负责对公司各部门业务流程、管理制度的合理性和有效性进行审查；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（3）将审计过程发现的问题、数据进行统计分析，形成审计底稿，并负责撰写审计报告；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（4）完成领导交办的其他工作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任务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11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（1）全日制大学本科及以上学历，审计、会计专业；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）熟悉现行会计准则、审计准则、法律法规及相关的财务、税务、审计和政策；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（3）持有中级会计及以上职称；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（4）年龄35周岁及以下，男女不限。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154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6253"/>
              </w:tabs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绵阳富乐投资有限公司（5人）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综合管理部 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行政管理岗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（1）协助部门经理开展部门日常工作；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（2）负责公司文件的拟、收、发、存以及文档管理；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（3）负责公司各类会议、重要活动的组织筹备及会议记录工作；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（4）完成领导交办的其他工作任务。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（1）全日制大学本科及以上学历，汉语言文学、人力资源管理、行政管理、文秘等相关专业；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（2）熟悉行政工作流程，有国企行政工作相关经验；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（3）具备较强的文字功底，熟悉公文写作；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（4）具有较强的学习、组织、人际、协调沟通、计划与执行能力，能较熟练操作工作所需的各类专业软件；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（5）年龄35周岁及以下，能熟练驾驶车辆，男女不限。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财务管理部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负责审核原始凭证，并根据业务单据编制会计凭证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负责梳理核对公司总账和明细账，准确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反映公司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所有经济业务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负责组织月末结账工作、往来款对账、资金对账工作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负责编制财务报表，确保报表数据及时、准确、完整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负责报送国资、财政系统快报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配合内、外部相关部门的各项审计、检查工作；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负责组织会计凭证及各类账簿的打印、装订，做好财务资料的整理、归档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完成领导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交办的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其他工作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）全日制大学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本科及以上学历，财务及相关专业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3年及以上财务工作经验，2年及以上同等岗位以上工作经验，熟练掌握会计核算、报表出具等财务工作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，有大型企业财务工作经历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熟悉国内会计准则以及相关的财经法规政策，持有初级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会计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及以上证书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；</w:t>
            </w:r>
          </w:p>
          <w:p>
            <w:pPr>
              <w:pStyle w:val="3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（4）年龄35周岁及以下，男女不限。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4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投资运营部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投资运营岗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（1）协助部门负责人做好被投资企业的投后监督及管理工作；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（2）负责对投资的企业开展每月走访，获取经营数据，进行企业经营情况分析；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（3）参与投资企业的经营管理工作；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（4）完成领导交办的其他工作任务。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（1）全日制大学本科及以上学历，金融、经济、法律等相关专业；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（2）熟悉国有企业股权投资管理、投资类项目运作程序与风险防控；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（3）熟悉国家宏观政策、法律法规及主要行业市场动态；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（4）年龄35岁周岁及以下，能熟练驾驶车辆，男女不限。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4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绵阳富乐致泓建筑工程有限公司（4人）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项目经理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负责统筹工程部工作，组织并督促部门人员全面完成职责范围内的各项工作，负责组织制定公司项目类各项管理制度；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负责做好公司及各部门间的上传下达工作，统筹安排项目推进情况，制定项目总进度计划及月进度计划并督促落实；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负责工程项目质量、安全、进度、文明施工等管理工作；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负责工程设计重大变更和审核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相关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工作，解决项目设计、施工中的重大技术问题；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完成领导交办的其他工作任务。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大学本科及以上学历，工程类相关专业，经验丰富(8年以上)可适当放宽至大专学历；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5年以上施工单位现场工作经验，具有大中型企业或国企、央企工程管理工作经验；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（3）持有一级建造师或中级工程师以上证书，熟练使用CAD、project、GPS、全站仪、南方Cass等专业软件；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具备较强的沟通协调、公文写作、统筹领导能力和抗压能力；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年龄45周岁及以下，男女不限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6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工程部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协助部门经理开展工作，组织、协调、指挥项目现场施工工作，负责项目生产、经营、质量、安全等工作；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负责审核及落实项目施工方案、进度计划；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协调解决处理好与业主、监理、设计、分包商以及行业主管部门的关系，确保工程项目正常进行；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组织做好各阶段的验收、结算以及移交工作；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完成领导交办的其他工作任务。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大学本科及以上学历，工程类相关专业，经验丰富（5年以上）可适当放宽至大专学历；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）持有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一级建造师或中级工程师以上证书，熟练使用CAD、GPS、全站仪、南方Cass等专业软件；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3年以上施工单位现场工作经验，具有大中型企业或国企、央企同类岗位经验；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具备较强的沟通协调、公文写作、统筹领导能力和抗压能力；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pacing w:val="-6"/>
                <w:kern w:val="0"/>
                <w:sz w:val="20"/>
                <w:szCs w:val="20"/>
                <w:u w:val="none"/>
                <w:lang w:val="en-US" w:eastAsia="zh-CN" w:bidi="ar"/>
              </w:rPr>
              <w:t>年龄45周岁及以下，男女不限。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54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绵阳富乐致泓建筑工程有限公司（4人）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成本控制部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造价员</w:t>
            </w:r>
          </w:p>
          <w:p>
            <w:pPr>
              <w:pStyle w:val="3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负责招标控制价清单的审核及定稿，投标报价清单、合同清单的编制及定稿，对清单的完整性、合理性等负责；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负责招标控制价清单财评的送审及沟通协调工作；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负责工程竣工结算清单的审核，掌握初审、复审情况，对存在的问题进行沟通及协调；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负责各项目成本的计划及控制，及时掌握各专业分包及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的金额，确保施工成本在可控范围内；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审核工程材料的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计划，审核甲供材料的用量；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审核各项目进度款的拨付申请、支付等审签手续，对其准确性负责；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完成领导交办的其他工作任务。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(1）大学本科及以上学历，工程类相关专业，5年以上工程项目预结算相关工作经验；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(2)持有二级造价师资格或以上证书，安装专业；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(3)熟练操作及运用各类办公软件和工程软件（宏业、广联达、斯维尔等)，精通工程项目全过程各阶段成本管控主要内容、业务流程；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(4)年龄45周岁及以下，男女不限。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成本控制部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土建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造价员</w:t>
            </w:r>
          </w:p>
          <w:p>
            <w:pPr>
              <w:pStyle w:val="3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负责招标控制价清单的审核及定稿，投标报价清单、合同清单的编制及定稿，对清单的完整性、合理性等负责；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负责招标控制价清单财评的送审及沟通协调工作；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负责工程竣工结算清单的审核，掌握初审、复审情况，对存在的问题进行沟通及协调；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负责各项目成本的计划及控制，及时掌握各专业分包及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的金额，确保施工成本在可控范围内；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审核工程材料的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购计划，审核甲供材料的用量；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审核各项目进度款的拨付申请、支付等审签手续，对其准确性负责；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完成领导交办的其他工作任务。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(1）大学本科及以上学历，工程类相关专业，5年以上工程项目预结算相关工作经验；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(2)持有二级造价师资格或以上证书，土建专业；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(3)熟练操作及运用各类办公软件和工程软件（宏业、广联达、斯维尔等)，精通工程项目全过程各阶段成本管控主要内容、业务流程；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(4)年龄45周岁及以下，男女不限。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绵阳爱乐教育科技有限公司（1人）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运营岗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（1）协助体育场馆、配套场馆招商；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（2）协助开展赛事活动推广,负责赛事活动具体经办；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（3）完成领导交办的其他工作任务。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（1）大学本科及以上学历，市场营销、体育、管理学类、教育类专业；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10年以上工作经验，具有承办大型体育赛事活动经验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pStyle w:val="3"/>
              <w:spacing w:line="240" w:lineRule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（3）具备公文写作能力，有较强的沟通能力、协调能力、应变能力；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（4）年龄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岁及以下，男女不限。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547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绵阳富乐长实科技有限公司（1人）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职数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岗位职责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任职条件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7" w:hRule="atLeast"/>
          <w:jc w:val="center"/>
        </w:trPr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行政部</w:t>
            </w:r>
          </w:p>
        </w:tc>
        <w:tc>
          <w:tcPr>
            <w:tcW w:w="12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职员</w:t>
            </w:r>
          </w:p>
        </w:tc>
        <w:tc>
          <w:tcPr>
            <w:tcW w:w="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5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（1）协助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负责人开展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公司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（2）负责公司文件的拟、收、发、存以及文档管理；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（3）负责公司各类会议、重要活动的组织筹备及会议记录工作；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（4）完成领导交办的其他工作任务。</w:t>
            </w:r>
          </w:p>
        </w:tc>
        <w:tc>
          <w:tcPr>
            <w:tcW w:w="5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（1）大学本科及以上学历，汉语言文学、人力资源管理、行政管理、文秘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、财务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等相关专业；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（2）熟悉行政工作流程，有行政、财务工作相关经验；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（3）具备较强的文字功底，熟悉公文写作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）年龄35周岁及以下，男女不限。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br w:type="page"/>
      </w:r>
    </w:p>
    <w:p>
      <w:pPr>
        <w:pStyle w:val="2"/>
        <w:rPr>
          <w:rFonts w:hint="default"/>
          <w:lang w:val="en-US" w:eastAsia="zh-CN"/>
        </w:rPr>
        <w:sectPr>
          <w:headerReference r:id="rId3" w:type="default"/>
          <w:footerReference r:id="rId4" w:type="default"/>
          <w:pgSz w:w="16838" w:h="11906" w:orient="landscape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overflowPunct/>
        <w:topLinePunct w:val="0"/>
        <w:bidi w:val="0"/>
        <w:snapToGrid/>
        <w:spacing w:line="576" w:lineRule="exac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>7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NJWO7QAAAABQEAAA8AAAAAAAAAAQAgAAAAIgAAAGRycy9k&#10;b3ducmV2LnhtbFBLAQIUABQAAAAIAIdO4kAjeYUh0QEAAKIDAAAOAAAAAAAAAAEAIAAAAB8BAABk&#10;cnMvZTJvRG9jLnhtbFBLBQYAAAAABgAGAFkBAAB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>7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0NGFkNWM3MjFiMmM0ZTdhZmFkMmIwOGY0Y2I3NDAifQ=="/>
  </w:docVars>
  <w:rsids>
    <w:rsidRoot w:val="6AFA4773"/>
    <w:rsid w:val="01606DD2"/>
    <w:rsid w:val="016F4F04"/>
    <w:rsid w:val="07684F49"/>
    <w:rsid w:val="08CC5A83"/>
    <w:rsid w:val="0D1470C6"/>
    <w:rsid w:val="0D241E6D"/>
    <w:rsid w:val="0F603794"/>
    <w:rsid w:val="167417E7"/>
    <w:rsid w:val="17B0286E"/>
    <w:rsid w:val="18294330"/>
    <w:rsid w:val="1A2B5D5F"/>
    <w:rsid w:val="1E8D65A6"/>
    <w:rsid w:val="20722E3E"/>
    <w:rsid w:val="2B403361"/>
    <w:rsid w:val="2C4555B0"/>
    <w:rsid w:val="2E68022E"/>
    <w:rsid w:val="313129C9"/>
    <w:rsid w:val="36131CCD"/>
    <w:rsid w:val="399C3FCB"/>
    <w:rsid w:val="3A6A3D0D"/>
    <w:rsid w:val="3CD25D6A"/>
    <w:rsid w:val="3FC34FB9"/>
    <w:rsid w:val="41BB2BB0"/>
    <w:rsid w:val="43CB4345"/>
    <w:rsid w:val="444B2F67"/>
    <w:rsid w:val="45281F81"/>
    <w:rsid w:val="47487163"/>
    <w:rsid w:val="47C96D83"/>
    <w:rsid w:val="51306675"/>
    <w:rsid w:val="51D25A54"/>
    <w:rsid w:val="577234A8"/>
    <w:rsid w:val="5A9F5449"/>
    <w:rsid w:val="5B5702CF"/>
    <w:rsid w:val="5C6617A4"/>
    <w:rsid w:val="5E3D405C"/>
    <w:rsid w:val="5E5B4AB9"/>
    <w:rsid w:val="6549634D"/>
    <w:rsid w:val="69C20C3A"/>
    <w:rsid w:val="6AFA4773"/>
    <w:rsid w:val="71BC1D7E"/>
    <w:rsid w:val="72307267"/>
    <w:rsid w:val="74042D31"/>
    <w:rsid w:val="7503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99"/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2023-12-19T15:18:00Z</dcterms:created>
  <dc:creator>沙漏</dc:creator>
  <cp:lastModifiedBy>Shu</cp:lastModifiedBy>
  <cp:lastPrinted>2023-12-22T08:11:14Z</cp:lastPrinted>
  <dcterms:modified xsi:type="dcterms:W3CDTF">2023-12-22T08:27:30Z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30EC5FC6EA6E4A87AA22088B86EF0220_13</vt:lpwstr>
  </property>
</Properties>
</file>