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60" w:lineRule="exact"/>
        <w:jc w:val="center"/>
        <w:rPr>
          <w:rFonts w:hint="eastAsia" w:ascii="仿宋_GB2312" w:hAnsi="仿宋_GB2312" w:cs="仿宋_GB23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成都工业职业技术学院2022年下半年高层次人才引进需求信息表</w:t>
      </w:r>
    </w:p>
    <w:tbl>
      <w:tblPr>
        <w:tblStyle w:val="2"/>
        <w:tblW w:w="1439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914"/>
        <w:gridCol w:w="852"/>
        <w:gridCol w:w="696"/>
        <w:gridCol w:w="672"/>
        <w:gridCol w:w="3677"/>
        <w:gridCol w:w="1134"/>
        <w:gridCol w:w="992"/>
        <w:gridCol w:w="4342"/>
        <w:gridCol w:w="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tblHeader/>
        </w:trPr>
        <w:tc>
          <w:tcPr>
            <w:tcW w:w="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u w:color="000000"/>
              </w:rPr>
              <w:t>序号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u w:color="000000"/>
              </w:rPr>
              <w:t>部门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u w:color="000000"/>
              </w:rPr>
              <w:t>招聘岗位名称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u w:color="000000"/>
              </w:rPr>
              <w:t>岗位类别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u w:color="000000"/>
              </w:rPr>
              <w:t>需求人数</w:t>
            </w:r>
          </w:p>
        </w:tc>
        <w:tc>
          <w:tcPr>
            <w:tcW w:w="10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u w:color="000000"/>
              </w:rPr>
              <w:t>应聘资格条件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u w:color="000000"/>
              </w:rPr>
              <w:t>工作地点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tblHeader/>
        </w:trPr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u w:color="000000"/>
              </w:rPr>
              <w:t>学科或专业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u w:color="000000"/>
              </w:rPr>
              <w:t>学历学位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u w:color="000000"/>
              </w:rPr>
              <w:t>职称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u w:color="000000"/>
              </w:rPr>
              <w:t>其他条件</w:t>
            </w: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exac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智能制造与汽车学院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智能制造与汽车专任教师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专业技术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4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0802机械工程、0808电气工程、0811控制科学与工程、0823交通运输工程、0810信息与通信工程、0805材料科学与工程、0817化学工程与技术、0807动力工程及工程热物理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研究生学历，取得学历相应学位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副高级以上职称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1.年龄要求：1972-01-01及以后出生；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2.具有正高级职称的学历可放宽至大学本科；</w:t>
            </w:r>
          </w:p>
          <w:p>
            <w:pPr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3.具有博士学历及学位的无职称要求;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4.高层次领军人才（含获得省部级及以上专家荣誉称号、具有突出贡献的中青年专家、省学术或技术带头人和相当于该层次及以上的领军人才等）、高技能人才（含大国工匠、国家级技能大师和相当于该层次及以上的领军人才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省级工匠、省级技能大师和相当于该层次的高技能人才等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无学历学位及职称要求。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color="000000"/>
              </w:rPr>
              <w:t>天府校区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exac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轨道交通学院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轨道交通专任教师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专业技术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3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0802机械工程、0808电气工程、0810信息与通信工程、0811控制科学与工程、0823交通运输工程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研究生学历，取得学历相应学位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副高级以上职称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1.年龄要求：1972-01-01及以后出生；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2.具有正高级职称的学历可放宽至大学本科；</w:t>
            </w:r>
          </w:p>
          <w:p>
            <w:pPr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3.具有博士学历及学位的无职称要求;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4.高层次领军人才（含获得省部级及以上专家荣誉称号、具有突出贡献的中青年专家、省学术或技术带头人和相当于该层次及以上的领军人才等）、高技能人才（含大国工匠、国家级技能大师和相当于该层次及以上的领军人才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省级工匠、省级技能大师和相当于该层次的高技能人才等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无学历学位及职称要求。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color="000000"/>
              </w:rPr>
              <w:t>天府校区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exac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建筑工程学院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建筑工程专任教师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专业技术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2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 xml:space="preserve"> 0813（0851）建筑学、0814（085901）土木工程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研究生学历，取得学历相应学位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副高级以上职称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1.年龄要求：1972-01-01及以后出生；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2.具有正高级职称的学历可放宽至大学本科；</w:t>
            </w:r>
          </w:p>
          <w:p>
            <w:pPr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3.具有博士学历及学位的无职称要求;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4.高层次领军人才（含获得省部级及以上专家荣誉称号、具有突出贡献的中青年专家、省学术或技术带头人和相当于该层次及以上的领军人才等）、高技能人才（含大国工匠、国家级技能大师和相当于该层次及以上的领军人才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省级工匠、省级技能大师和相当于该层次的高技能人才等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无学历学位及职称要求。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color="000000"/>
              </w:rPr>
              <w:t>天府校区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exac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财经商贸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u w:color="000000"/>
              </w:rPr>
              <w:t>学院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财经商贸专任教师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专业技术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0202应用经济学、0270（0714）统计学、0775（0812）计算机科学与技术、0871（1201）管理科学与工程、0835软件工程、1202（1251）工商管理、1204（1252）公共管理、1303戏剧与影视学、 1305设计学、080705制冷及低温工程、081404供热、供燃气、通风及空调工程、0832食品科学与工程、0823交通运输工程、1256工程管理、1203农林经济管理、0861交通运输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研究生学历，取得学历相应学位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副高级以上职称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1.年龄要求：1972-01-01及以后出生；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2.具有正高级职称的学历可放宽至大学本科；</w:t>
            </w:r>
          </w:p>
          <w:p>
            <w:pPr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3.具有博士学历及学位的无职称要求;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4.高层次领军人才（含获得省部级及以上专家荣誉称号、具有突出贡献的中青年专家、省学术或技术带头人和相当于该层次及以上的领军人才等）、高技能人才（含大国工匠、国家级技能大师和相当于该层次及以上的领军人才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省级工匠、省级技能大师和相当于该层次的高技能人才等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无学历学位及职称要求。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color="000000"/>
              </w:rPr>
              <w:t>天府校区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exac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  <w:lang w:val="en-US" w:eastAsia="zh-CN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信息工程学院（新华三芯云产业学院）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信息工程专任教师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专业技术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3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0809电子科学与技术、0810信息与通信工程、0812计算机科学与技术、0835软件工程、0852电子与通信工程、0854电子信息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研究生学历，取得学历相应学位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副高级以上职称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1.年龄要求：1972-01-01及以后出生；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2.具有正高级职称的学历可放宽至大学本科；</w:t>
            </w:r>
          </w:p>
          <w:p>
            <w:pPr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3.具有博士学历及学位的无职称要求;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4.高层次领军人才（含获得省部级及以上专家荣誉称号、具有突出贡献的中青年专家、省学术或技术带头人和相当于该层次及以上的领军人才等）、高技能人才（含大国工匠、国家级技能大师和相当于该层次及以上的领军人才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省级工匠、省级技能大师和相当于该层次的高技能人才等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无学历学位及职称要求。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color="000000"/>
              </w:rPr>
              <w:t>金堂校区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exac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  <w:lang w:val="en-US" w:eastAsia="zh-CN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马克思主义学院</w:t>
            </w:r>
            <w:bookmarkStart w:id="0" w:name="_GoBack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（心理健康教育中心）</w:t>
            </w:r>
            <w:bookmarkEnd w:id="0"/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思想政治理论课专任教师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专业技术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2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010101马克思主义哲学、010102中国哲学、0301法学、0302政治学、 0305马克思主义理论、0602中国史、0603世界史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研究生学历，取得学历相应学位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副高级以上职称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1.年龄要求：1972-01-01及以后出生；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2.具有正高级职称的学历可放宽至大学本科；</w:t>
            </w:r>
          </w:p>
          <w:p>
            <w:pPr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3.具有博士学历及学位的无职称要求;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4.高层次领军人才（含获得省部级及以上专家荣誉称号、具有突出贡献的中青年专家、省学术或技术带头人和相当于该层次及以上的领军人才等）、高技能人才（含大国工匠、国家级技能大师和相当于该层次及以上的领军人才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省级工匠、省级技能大师和相当于该层次的高技能人才等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无学历学位及职称要求。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color="000000"/>
              </w:rPr>
              <w:t>天府校区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  <w:lang w:val="en-US" w:eastAsia="zh-CN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通识教育学院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体育专任教师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专业技术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0403体育学、0452体育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研究生学历，取得学历相应学位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副高级以上职称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1.年龄要求：1972-01-01及以后出生；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2.具有正高级职称的学历可放宽至大学本科；</w:t>
            </w:r>
          </w:p>
          <w:p>
            <w:pPr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3.具有博士学历及学位的无职称要求;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4.高层次领军人才（含获得省部级及以上专家荣誉称号、具有突出贡献的中青年专家、省学术或技术带头人和相当于该层次及以上的领军人才等）、高技能人才（含大国工匠、国家级技能大师和相当于该层次及以上的领军人才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省级工匠、省级技能大师和相当于该层次的高技能人才等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无学历学位及职称要求。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color="000000"/>
              </w:rPr>
              <w:t>天府校区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9" w:hRule="exac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  <w:lang w:val="en-US" w:eastAsia="zh-CN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发展规划处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项目管理岗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专业技术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0201理论经济学、0202应用经济学、0270统计学、0301法学、0401教育学、0303社会学、0503新闻传播学、 0501中国语言文学、0701数学、1201管理科学与工程、1202工商管理、1204公共管理、0251金融、0252应用统计、0351法律、0451教育、1251工商管理、1252公共管理、1253会计、125602项目管理、0835软件工程、0811控制科学与工程 、0812计算机科学与技术、0809电子科学与技术、0810信息与通信工程 、0833城乡规划学、0871管理科学与工程、0854电子信息、0651文物与博物馆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研究生学历，取得学历相应学位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副高级以上职称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1.年龄要求：1987-01-01及以后出生；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2.具有正高级职称的学历可放宽至大学本科；</w:t>
            </w:r>
          </w:p>
          <w:p>
            <w:pPr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3.具有博士学历及学位的无职称要求;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4.高层次领军人才（含获得省部级及以上专家荣誉称号、具有突出贡献的中青年专家、省学术或技术带头人和相当于该层次及以上的领军人才等）、高技能人才（含大国工匠、国家级技能大师和相当于该层次及以上的领军人才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省级工匠、省级技能大师和相当于该层次的高技能人才等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无学历学位及职称要求。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color="000000"/>
              </w:rPr>
              <w:t>天府校区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exac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宋体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  <w:lang w:val="en-US" w:eastAsia="zh-CN"/>
              </w:rPr>
              <w:t>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教务处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专业项目建设岗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专业技术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研究生学历，取得学历相应学位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副高级以上职称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1.年龄要求：1987-01-01及以后出生；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2.具有正高级职称的学历可放宽至大学本科；</w:t>
            </w:r>
          </w:p>
          <w:p>
            <w:pPr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3.具有博士学历及学位的无职称要求;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4.高层次领军人才（含获得省部级及以上专家荣誉称号、具有突出贡献的中青年专家、省学术或技术带头人和相当于该层次及以上的领军人才等）、高技能人才（含大国工匠、国家级技能大师和相当于该层次及以上的领军人才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省级工匠、省级技能大师和相当于该层次的高技能人才等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无学历学位及职称要求。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color="000000"/>
              </w:rPr>
              <w:t>天府校区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exact"/>
        </w:trPr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default" w:ascii="宋体" w:hAnsi="宋体" w:eastAsia="仿宋_GB2312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  <w:lang w:val="en-US" w:eastAsia="zh-CN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图文信息中心（档案馆）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color="000000"/>
              </w:rPr>
              <w:t>应用系统管理岗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专业技术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1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 xml:space="preserve">081000信息与通信工程、081001通信与信息系统、081200计算机科学与技术、081202计算机软件与理论、081203计算机应用技术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研究生学历，取得学历相应学位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副高级以上职称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1.年龄要求：1972-01-01及以后出生；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2.具有正高级职称的学历可放宽至大学本科；</w:t>
            </w:r>
          </w:p>
          <w:p>
            <w:pPr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3.具有博士学历学位的无职称要求;</w:t>
            </w:r>
          </w:p>
          <w:p>
            <w:pPr>
              <w:spacing w:line="280" w:lineRule="exac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4.高层次领军人才（含获得省部级及以上专家荣誉称号、具有突出贡献的中青年专家、省学术或技术带头人和相当于该层次及以上的领军人才等）、高技能人才（含大国工匠、国家级技能大师和相当于该层次及以上的领军人才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省级工匠、省级技能大师和相当于该层次的高技能人才等</w:t>
            </w:r>
            <w:r>
              <w:rPr>
                <w:rFonts w:hint="eastAsia" w:hAnsi="宋体" w:cs="宋体"/>
                <w:color w:val="000000"/>
                <w:sz w:val="21"/>
                <w:szCs w:val="21"/>
                <w:u w:color="000000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color="000000"/>
              </w:rPr>
              <w:t>无学历学位及职称要求。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u w:color="000000"/>
              </w:rPr>
              <w:t>天府校区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E2NzUwZTI0MzFkZWFiZTM5OGM4NjZmMTcyNDFkMDUifQ=="/>
  </w:docVars>
  <w:rsids>
    <w:rsidRoot w:val="00E35990"/>
    <w:rsid w:val="00370DD9"/>
    <w:rsid w:val="00DD1F98"/>
    <w:rsid w:val="00E35990"/>
    <w:rsid w:val="00FD3108"/>
    <w:rsid w:val="00FD6C23"/>
    <w:rsid w:val="06C171BA"/>
    <w:rsid w:val="231E75A2"/>
    <w:rsid w:val="2B406403"/>
    <w:rsid w:val="41E938B4"/>
    <w:rsid w:val="517E6607"/>
    <w:rsid w:val="5FDE59A3"/>
    <w:rsid w:val="7467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2988</Words>
  <Characters>3405</Characters>
  <Lines>25</Lines>
  <Paragraphs>7</Paragraphs>
  <TotalTime>8</TotalTime>
  <ScaleCrop>false</ScaleCrop>
  <LinksUpToDate>false</LinksUpToDate>
  <CharactersWithSpaces>3412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2022-08-10T01:51:00Z</dcterms:created>
  <dc:creator>Administrator</dc:creator>
  <cp:lastModifiedBy>恬丫丫的</cp:lastModifiedBy>
  <dcterms:modified xsi:type="dcterms:W3CDTF">2022-08-25T08:22:34Z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4181F37D3E9A4EFFB3EA28A04340DBCD</vt:lpwstr>
  </property>
</Properties>
</file>