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firstLine="0" w:firstLineChars="0"/>
        <w:jc w:val="both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eastAsia" w:eastAsia="黑体" w:cs="Times New Roman"/>
          <w:szCs w:val="32"/>
          <w:lang w:val="en-US" w:eastAsia="zh-CN"/>
        </w:rPr>
        <w:t>4</w:t>
      </w:r>
    </w:p>
    <w:p>
      <w:pPr>
        <w:adjustRightInd w:val="0"/>
        <w:snapToGrid w:val="0"/>
        <w:spacing w:line="640" w:lineRule="exact"/>
        <w:ind w:left="880" w:hanging="880" w:hangingChars="200"/>
        <w:jc w:val="center"/>
        <w:rPr>
          <w:rFonts w:hint="default" w:ascii="Times New Roman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40" w:lineRule="exact"/>
        <w:ind w:left="880" w:hanging="880" w:hangingChars="20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eastAsia="方正小标宋简体"/>
          <w:color w:val="000000"/>
          <w:sz w:val="44"/>
          <w:szCs w:val="44"/>
        </w:rPr>
        <w:t>2021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下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半年遂宁高新区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部分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事业单位</w:t>
      </w:r>
    </w:p>
    <w:p>
      <w:pPr>
        <w:adjustRightInd w:val="0"/>
        <w:snapToGrid w:val="0"/>
        <w:spacing w:line="640" w:lineRule="exact"/>
        <w:ind w:left="880" w:hanging="880" w:hangingChars="20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公开考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试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招聘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val="en-US" w:eastAsia="zh-CN"/>
        </w:rPr>
        <w:t>体检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期间疫情防控注意事项</w:t>
      </w:r>
    </w:p>
    <w:p>
      <w:pPr>
        <w:adjustRightInd w:val="0"/>
        <w:snapToGrid w:val="0"/>
        <w:spacing w:before="435" w:beforeLines="100"/>
        <w:ind w:firstLine="640" w:firstLineChars="200"/>
        <w:rPr>
          <w:szCs w:val="32"/>
        </w:rPr>
      </w:pPr>
      <w:r>
        <w:rPr>
          <w:szCs w:val="32"/>
        </w:rPr>
        <w:t>为深入贯彻落实新冠肺炎疫情防控有关要求，全力确保每一位考生安全健康，现就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期间疫情防控注意事项公告如下：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1.请广大考生近期注意做好自我健康管理，通过微信小程序“四川天府健康通”申领本人防疫健康码，并持续关注健康码状态。</w:t>
      </w:r>
    </w:p>
    <w:p>
      <w:pPr>
        <w:adjustRightInd w:val="0"/>
        <w:snapToGrid w:val="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  <w:lang w:val="en-US" w:eastAsia="zh-CN"/>
        </w:rPr>
        <w:t>体检及领取体检通知书当天</w:t>
      </w:r>
      <w:r>
        <w:rPr>
          <w:szCs w:val="32"/>
        </w:rPr>
        <w:t>，可自行测量体温，若体温超过37.3℃，应及时到就近医疗机构诊治。考生赴</w:t>
      </w:r>
      <w:r>
        <w:rPr>
          <w:rFonts w:hint="eastAsia"/>
          <w:szCs w:val="32"/>
          <w:lang w:eastAsia="zh-CN"/>
        </w:rPr>
        <w:t>检</w:t>
      </w:r>
      <w:r>
        <w:rPr>
          <w:szCs w:val="32"/>
        </w:rPr>
        <w:t>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szCs w:val="32"/>
        </w:rPr>
        <w:t>3.考生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在入场检测处，</w:t>
      </w:r>
      <w:r>
        <w:rPr>
          <w:szCs w:val="32"/>
        </w:rPr>
        <w:t>应当主动出示本人防疫健康码信息（绿码）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通信行程卡</w:t>
      </w:r>
      <w:r>
        <w:rPr>
          <w:rFonts w:hint="eastAsia"/>
          <w:szCs w:val="32"/>
        </w:rPr>
        <w:t>、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小时内核酸阴性报告</w:t>
      </w:r>
      <w:r>
        <w:rPr>
          <w:rFonts w:hint="eastAsia"/>
          <w:szCs w:val="32"/>
        </w:rPr>
        <w:t>（检测证明以天府健康通内“核酸与抗体检测结果查询”或检测机构出具的正式检测报告</w:t>
      </w:r>
      <w:r>
        <w:rPr>
          <w:rFonts w:hint="eastAsia"/>
          <w:szCs w:val="32"/>
          <w:lang w:val="en-US" w:eastAsia="zh-CN"/>
        </w:rPr>
        <w:t>为</w:t>
      </w:r>
      <w:r>
        <w:rPr>
          <w:rFonts w:hint="eastAsia"/>
          <w:szCs w:val="32"/>
        </w:rPr>
        <w:t>准）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面试通知书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体检通知书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和有效居民身份证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并按要求接受体温测量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，排队入场时遵守“1米线”规定</w:t>
      </w:r>
      <w:r>
        <w:rPr>
          <w:szCs w:val="32"/>
        </w:rPr>
        <w:t>。经现场测量体温正常</w:t>
      </w:r>
      <w:r>
        <w:rPr>
          <w:rFonts w:hint="eastAsia"/>
          <w:szCs w:val="32"/>
          <w:lang w:eastAsia="zh-CN"/>
        </w:rPr>
        <w:t>（</w:t>
      </w:r>
      <w:r>
        <w:rPr>
          <w:szCs w:val="32"/>
        </w:rPr>
        <w:t>＜37.3℃</w:t>
      </w:r>
      <w:r>
        <w:rPr>
          <w:rFonts w:hint="eastAsia"/>
          <w:szCs w:val="32"/>
          <w:lang w:eastAsia="zh-CN"/>
        </w:rPr>
        <w:t>）</w:t>
      </w:r>
      <w:r>
        <w:rPr>
          <w:szCs w:val="32"/>
        </w:rPr>
        <w:t>且无咳嗽等呼</w:t>
      </w:r>
      <w:r>
        <w:rPr>
          <w:rFonts w:hint="eastAsia"/>
          <w:szCs w:val="32"/>
        </w:rPr>
        <w:t>吸道异常症状者方可进入</w:t>
      </w:r>
      <w:r>
        <w:rPr>
          <w:rFonts w:hint="eastAsia"/>
          <w:szCs w:val="32"/>
          <w:lang w:val="en-US" w:eastAsia="zh-CN"/>
        </w:rPr>
        <w:t>体检</w:t>
      </w:r>
      <w:r>
        <w:rPr>
          <w:rFonts w:hint="eastAsia"/>
          <w:szCs w:val="32"/>
        </w:rPr>
        <w:t>点。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经现场确认体温异常或呼吸道异常症状者，不再参加此次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，应配合到定点收治医院发热门诊就诊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并纳入第二批体检，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体检时间另行安排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  <w:szCs w:val="32"/>
          <w:lang w:val="en-US" w:eastAsia="zh-CN"/>
        </w:rPr>
        <w:t>4.</w:t>
      </w:r>
      <w:r>
        <w:rPr>
          <w:szCs w:val="32"/>
        </w:rPr>
        <w:t>为避免影响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，</w:t>
      </w:r>
      <w:r>
        <w:rPr>
          <w:rFonts w:hint="eastAsia"/>
        </w:rPr>
        <w:t>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20"/>
          <w:shd w:val="clear" w:color="auto" w:fill="auto"/>
        </w:rPr>
        <w:t>从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20"/>
          <w:shd w:val="clear" w:color="auto" w:fill="auto"/>
          <w:lang w:val="en-US" w:eastAsia="zh-CN"/>
        </w:rPr>
        <w:t>遂宁市外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20"/>
          <w:shd w:val="clear" w:color="auto" w:fill="auto"/>
        </w:rPr>
        <w:t>到遂宁</w:t>
      </w:r>
      <w:r>
        <w:rPr>
          <w:rFonts w:hint="eastAsia"/>
          <w:lang w:val="en-US" w:eastAsia="zh-CN"/>
        </w:rPr>
        <w:t>的考生尽量</w:t>
      </w:r>
      <w:r>
        <w:t>提前到达遂宁，遵守疫情防控各项规定，加强自我健康监测和管理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  <w:lang w:val="en-US" w:eastAsia="zh-CN"/>
        </w:rPr>
        <w:t>并于24小时内进行1次核酸检测</w:t>
      </w:r>
      <w:r>
        <w:t>。</w:t>
      </w:r>
      <w:r>
        <w:rPr>
          <w:rFonts w:hint="eastAsia"/>
        </w:rPr>
        <w:t>有以下情形之一的不能参加本次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并纳入第二批体检，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体检时间另行安排</w:t>
      </w:r>
      <w:r>
        <w:rPr>
          <w:rFonts w:hint="eastAsia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1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个人健康码为“红、黄”码的；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2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前28天内有港台地区、境外旅居史的;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3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前14天内有境内中高风险地区旅居史的；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4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default" w:cs="Times New Roman"/>
          <w:b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前7天内有境内中高风险地区所在县（市、区、旗）旅居史的（不含直辖市）；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5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前14天内有来自新冠肺炎确诊病例、无症状感染者报告社区的发热和/或有呼吸道症状患者接触史的;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6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前14天内有居家隔离医学观察人员接触史的;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7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已治愈出院的确诊病例和已解除集中隔离医学观察的无症状感染者，尚在随访或医学观察期内的;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8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被判定为新冠肺炎病毒感染者</w:t>
      </w:r>
      <w:r>
        <w:rPr>
          <w:rFonts w:hint="eastAsia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确诊病例或无症状感染者</w:t>
      </w:r>
      <w:r>
        <w:rPr>
          <w:rFonts w:hint="eastAsia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的密切接触者和密接的密接;</w:t>
      </w:r>
    </w:p>
    <w:p>
      <w:pPr>
        <w:spacing w:line="580" w:lineRule="exact"/>
        <w:ind w:firstLine="640" w:firstLineChars="200"/>
        <w:rPr>
          <w:rFonts w:hint="eastAsia" w:ascii="Times New Roman" w:hAnsi="Times New Roman" w:cs="Times New Roman"/>
          <w:b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9</w:t>
      </w:r>
      <w:r>
        <w:rPr>
          <w:rFonts w:hint="default" w:ascii="Times New Roman" w:hAnsi="Times New Roman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有发热、干咳、乏力、咽痛、嗅</w:t>
      </w:r>
      <w:r>
        <w:rPr>
          <w:rFonts w:hint="eastAsia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sz w:val="32"/>
          <w:szCs w:val="32"/>
        </w:rPr>
        <w:t>味</w:t>
      </w:r>
      <w:r>
        <w:rPr>
          <w:rFonts w:hint="eastAsia" w:cs="Times New Roman"/>
          <w:b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sz w:val="32"/>
          <w:szCs w:val="32"/>
        </w:rPr>
        <w:t>觉减退、腹泻等症状，且未排除传染病感染者的</w:t>
      </w:r>
      <w:r>
        <w:rPr>
          <w:rFonts w:hint="eastAsia" w:cs="Times New Roman"/>
          <w:b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hint="eastAsia"/>
        </w:rPr>
        <w:t>5.考生如因有相关旅居史、密切接触史等流行病学史被集中隔离、居家隔离、社区管理，</w:t>
      </w:r>
      <w:r>
        <w:rPr>
          <w:rFonts w:hint="eastAsia"/>
          <w:lang w:val="en-US" w:eastAsia="zh-CN"/>
        </w:rPr>
        <w:t>体检</w:t>
      </w:r>
      <w:r>
        <w:rPr>
          <w:rFonts w:hint="eastAsia"/>
        </w:rPr>
        <w:t>当天无法到达</w:t>
      </w:r>
      <w:r>
        <w:rPr>
          <w:rFonts w:hint="eastAsia"/>
          <w:lang w:val="en-US" w:eastAsia="zh-CN"/>
        </w:rPr>
        <w:t>体检点</w:t>
      </w:r>
      <w:r>
        <w:rPr>
          <w:rFonts w:hint="eastAsia"/>
        </w:rPr>
        <w:t>的，另行安排体检时间。仍处于新冠肺炎治疗期或出院观察期，以及其他个人原因无法参加体检的考生，待疫情防控形势稳定后，另行安排体检时间。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>.请考生注意个人防护，自备一次性医用口罩，除核验身份时按要求及时摘戴口罩外，进出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点、参加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7</w:t>
      </w:r>
      <w:r>
        <w:rPr>
          <w:szCs w:val="32"/>
        </w:rPr>
        <w:t>.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期间，考生要自觉维护考试秩序，与其他考生保持安全距离，服从现场工作人员安排，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szCs w:val="32"/>
        </w:rPr>
        <w:t>结束后按规定有序离场。考生在</w:t>
      </w:r>
      <w:r>
        <w:rPr>
          <w:rFonts w:hint="eastAsia" w:cs="Times New Roman"/>
          <w:b w:val="0"/>
          <w:sz w:val="32"/>
          <w:szCs w:val="32"/>
          <w:lang w:val="en-US" w:eastAsia="zh-CN"/>
        </w:rPr>
        <w:t>体检</w:t>
      </w:r>
      <w:r>
        <w:rPr>
          <w:szCs w:val="32"/>
        </w:rPr>
        <w:t>过程中被发现或主动报告身体不适，经复测复查确有发热、咳嗽等呼吸道异常症状，由驻点医务人员进行个案预判，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具备继续完成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条件的考生继续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，不具备继续完成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.考生在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前应签署《</w:t>
      </w:r>
      <w:r>
        <w:rPr>
          <w:bCs/>
          <w:szCs w:val="32"/>
        </w:rPr>
        <w:t>2021年</w:t>
      </w:r>
      <w:r>
        <w:rPr>
          <w:rFonts w:hint="eastAsia"/>
          <w:bCs/>
          <w:szCs w:val="32"/>
          <w:lang w:val="en-US" w:eastAsia="zh-CN"/>
        </w:rPr>
        <w:t>下</w:t>
      </w:r>
      <w:r>
        <w:rPr>
          <w:bCs/>
          <w:szCs w:val="32"/>
        </w:rPr>
        <w:t>半年遂宁高新区</w:t>
      </w:r>
      <w:r>
        <w:rPr>
          <w:rFonts w:hint="eastAsia"/>
          <w:bCs/>
          <w:szCs w:val="32"/>
          <w:lang w:val="en-US" w:eastAsia="zh-CN"/>
        </w:rPr>
        <w:t>部分</w:t>
      </w:r>
      <w:r>
        <w:rPr>
          <w:rFonts w:hint="eastAsia"/>
          <w:bCs/>
          <w:szCs w:val="32"/>
        </w:rPr>
        <w:t>事业单位公开考</w:t>
      </w:r>
      <w:r>
        <w:rPr>
          <w:rFonts w:hint="eastAsia"/>
          <w:bCs/>
          <w:szCs w:val="32"/>
          <w:lang w:val="en-US" w:eastAsia="zh-CN"/>
        </w:rPr>
        <w:t>试</w:t>
      </w:r>
      <w:r>
        <w:rPr>
          <w:rFonts w:hint="eastAsia"/>
          <w:bCs/>
          <w:szCs w:val="32"/>
        </w:rPr>
        <w:t>招聘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考生新冠肺炎疫情防控承诺书》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并填报《健康申报表》</w:t>
      </w:r>
      <w:r>
        <w:rPr>
          <w:szCs w:val="32"/>
        </w:rPr>
        <w:t>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/>
          <w:szCs w:val="32"/>
          <w:lang w:val="en-US" w:eastAsia="zh-CN"/>
        </w:rPr>
        <w:t>体检</w:t>
      </w:r>
      <w:r>
        <w:rPr>
          <w:szCs w:val="32"/>
        </w:rPr>
        <w:t>资格；如有违法情况，将依法追究法律责任。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177" w:firstLineChars="993"/>
        <w:jc w:val="right"/>
        <w:rPr>
          <w:szCs w:val="32"/>
        </w:rPr>
      </w:pPr>
      <w:r>
        <w:rPr>
          <w:szCs w:val="32"/>
        </w:rPr>
        <w:t>四川遂宁高新技术产业园区管理委员会</w:t>
      </w:r>
    </w:p>
    <w:p>
      <w:pPr>
        <w:ind w:firstLine="5417" w:firstLineChars="1693"/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25</w:t>
      </w:r>
      <w:bookmarkStart w:id="0" w:name="_GoBack"/>
      <w:bookmarkEnd w:id="0"/>
      <w:r>
        <w:rPr>
          <w:szCs w:val="32"/>
        </w:rPr>
        <w:t>日</w:t>
      </w:r>
    </w:p>
    <w:sectPr>
      <w:headerReference r:id="rId5" w:type="default"/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D"/>
    <w:rsid w:val="000B604C"/>
    <w:rsid w:val="00173D6A"/>
    <w:rsid w:val="001A7663"/>
    <w:rsid w:val="00290767"/>
    <w:rsid w:val="00353234"/>
    <w:rsid w:val="00443B89"/>
    <w:rsid w:val="004449F3"/>
    <w:rsid w:val="005112D6"/>
    <w:rsid w:val="005310BD"/>
    <w:rsid w:val="005414A5"/>
    <w:rsid w:val="00580E0E"/>
    <w:rsid w:val="0059667C"/>
    <w:rsid w:val="005A6870"/>
    <w:rsid w:val="00606042"/>
    <w:rsid w:val="00615EC6"/>
    <w:rsid w:val="00694286"/>
    <w:rsid w:val="006D3CD3"/>
    <w:rsid w:val="00706648"/>
    <w:rsid w:val="00720152"/>
    <w:rsid w:val="007246A3"/>
    <w:rsid w:val="007F6945"/>
    <w:rsid w:val="0081216A"/>
    <w:rsid w:val="00816E21"/>
    <w:rsid w:val="00873B40"/>
    <w:rsid w:val="008C1BF7"/>
    <w:rsid w:val="008C43C3"/>
    <w:rsid w:val="008D4DB2"/>
    <w:rsid w:val="009138E6"/>
    <w:rsid w:val="0092603D"/>
    <w:rsid w:val="009E79E3"/>
    <w:rsid w:val="00A81F3A"/>
    <w:rsid w:val="00AA07E8"/>
    <w:rsid w:val="00AE5F2E"/>
    <w:rsid w:val="00B3380A"/>
    <w:rsid w:val="00B5014E"/>
    <w:rsid w:val="00B663AA"/>
    <w:rsid w:val="00BA5854"/>
    <w:rsid w:val="00BE7077"/>
    <w:rsid w:val="00C239A5"/>
    <w:rsid w:val="00C26770"/>
    <w:rsid w:val="00C36311"/>
    <w:rsid w:val="00CA69E9"/>
    <w:rsid w:val="00CD7FFB"/>
    <w:rsid w:val="00CF4A15"/>
    <w:rsid w:val="00D003CA"/>
    <w:rsid w:val="00D81776"/>
    <w:rsid w:val="00D838D5"/>
    <w:rsid w:val="00DC6469"/>
    <w:rsid w:val="00E7285C"/>
    <w:rsid w:val="00E95909"/>
    <w:rsid w:val="00E96C4C"/>
    <w:rsid w:val="00EA0D97"/>
    <w:rsid w:val="00EB2825"/>
    <w:rsid w:val="00ED36BE"/>
    <w:rsid w:val="03BD5179"/>
    <w:rsid w:val="07F67EF6"/>
    <w:rsid w:val="0AE91827"/>
    <w:rsid w:val="0C450FBD"/>
    <w:rsid w:val="0E8C664B"/>
    <w:rsid w:val="11933BF9"/>
    <w:rsid w:val="194E3FB3"/>
    <w:rsid w:val="21D35F7B"/>
    <w:rsid w:val="25295CAD"/>
    <w:rsid w:val="272F232A"/>
    <w:rsid w:val="2C4E4667"/>
    <w:rsid w:val="34833DA8"/>
    <w:rsid w:val="37144761"/>
    <w:rsid w:val="3B265BAB"/>
    <w:rsid w:val="3D6E6C34"/>
    <w:rsid w:val="3D7F8F7D"/>
    <w:rsid w:val="43571BD2"/>
    <w:rsid w:val="48DF374D"/>
    <w:rsid w:val="50D34BE0"/>
    <w:rsid w:val="57C529D7"/>
    <w:rsid w:val="5CBE4F25"/>
    <w:rsid w:val="5E77439E"/>
    <w:rsid w:val="5EAA43DF"/>
    <w:rsid w:val="5F4F07DB"/>
    <w:rsid w:val="6435150A"/>
    <w:rsid w:val="6AF57F29"/>
    <w:rsid w:val="6C8B1CF1"/>
    <w:rsid w:val="72D64B1E"/>
    <w:rsid w:val="736FAC69"/>
    <w:rsid w:val="78141191"/>
    <w:rsid w:val="781901A7"/>
    <w:rsid w:val="7BF87618"/>
    <w:rsid w:val="7C3C1A4F"/>
    <w:rsid w:val="7FD7FC04"/>
    <w:rsid w:val="7FF15DEF"/>
    <w:rsid w:val="ADE705EC"/>
    <w:rsid w:val="D5FF7588"/>
    <w:rsid w:val="E3AB9905"/>
    <w:rsid w:val="EF7AE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2021-06-18T04:34:00Z</dcterms:created>
  <dc:creator>DELL</dc:creator>
  <cp:lastModifiedBy>Administrator</cp:lastModifiedBy>
  <cp:lastPrinted>2022-02-24T08:59:43Z</cp:lastPrinted>
  <dcterms:modified xsi:type="dcterms:W3CDTF">2022-02-24T09:01:32Z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56E0F03161884D2EAED1ABA329279A0A</vt:lpwstr>
  </property>
</Properties>
</file>