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80"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autoSpaceDE w:val="0"/>
        <w:spacing w:line="480" w:lineRule="exact"/>
        <w:jc w:val="center"/>
        <w:outlineLvl w:val="0"/>
        <w:rPr>
          <w:rFonts w:ascii="方正小标宋简体" w:hAnsi="方正小标宋简体" w:eastAsia="方正小标宋简体" w:cs="方正小标宋简体"/>
          <w:w w:val="90"/>
          <w:sz w:val="44"/>
          <w:szCs w:val="44"/>
        </w:rPr>
      </w:pPr>
    </w:p>
    <w:p>
      <w:pPr>
        <w:autoSpaceDE w:val="0"/>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贵州金州电力集团有限责任公司面向社会公开引进煤矿专业技术管理人才公告</w:t>
      </w:r>
    </w:p>
    <w:p>
      <w:pPr>
        <w:pStyle w:val="4"/>
        <w:spacing w:line="640" w:lineRule="exact"/>
        <w:rPr>
          <w:rFonts w:ascii="方正小标宋简体" w:hAnsi="方正小标宋简体" w:eastAsia="方正小标宋简体" w:cs="方正小标宋简体"/>
          <w:sz w:val="44"/>
          <w:szCs w:val="44"/>
        </w:rPr>
      </w:pPr>
    </w:p>
    <w:p>
      <w:pPr>
        <w:overflowPunct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州金州电力集团有限责任公司成立于2016年7月，作为黔西南州管一类国有企业，始终贯彻落实黔西南州委、州人民政府“大电网+大产业”及“煤—电—网—产”深度融合发展的战略决策部署，已成为黔西南州经济发展中突出的优势基础资源。公司作为全国少有的集“发-输-配-售”一体，涵盖“风-光-水-火-储”综合能源的地方电力供应企业，先后被国家发改委、国家能源局、国务院国资委明确为全国售电侧改革试点、增量配电业务改革试点、国企改革“双百行动”综合试点单位，现已形成煤炭、火电、水电、清洁能源发电、电网、工业硅、贸易、民生为主的八大产业板块10家二级独立法人子公司。自2022年以来，公司跻身黔西南州50亿级企业之列，2023年获得了“贵州企业100强”“贵州制造业100强”“贵州成长之星”三项省级荣誉。</w:t>
      </w:r>
    </w:p>
    <w:p>
      <w:pPr>
        <w:overflowPunct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贵州金州电力集团有限责任公司下属子公司贵州图南矿业（集团）有限公司（以下简称“图南公司”）成立于2011年10月，拥有5对煤矿，保有资源储量1.5亿吨，核定生产能力为270万吨/年。图南公司</w:t>
      </w:r>
      <w:r>
        <w:rPr>
          <w:rStyle w:val="18"/>
          <w:rFonts w:hint="eastAsia" w:ascii="仿宋_GB2312" w:hAnsi="仿宋_GB2312" w:eastAsia="仿宋_GB2312"/>
          <w:sz w:val="32"/>
          <w:szCs w:val="32"/>
        </w:rPr>
        <w:t>四海露天煤矿建设有序推进，</w:t>
      </w:r>
      <w:r>
        <w:rPr>
          <w:rFonts w:ascii="仿宋_GB2312" w:hAnsi="仿宋_GB2312" w:eastAsia="仿宋_GB2312" w:cs="仿宋_GB2312"/>
          <w:sz w:val="32"/>
          <w:szCs w:val="32"/>
          <w:shd w:val="clear" w:color="auto" w:fill="FFFFFF"/>
        </w:rPr>
        <w:t>因业务发展需要，</w:t>
      </w:r>
      <w:r>
        <w:rPr>
          <w:rFonts w:hint="eastAsia" w:ascii="仿宋_GB2312" w:hAnsi="仿宋_GB2312" w:eastAsia="仿宋_GB2312" w:cs="仿宋_GB2312"/>
          <w:sz w:val="32"/>
          <w:szCs w:val="32"/>
        </w:rPr>
        <w:t>图</w:t>
      </w:r>
      <w:r>
        <w:rPr>
          <w:rFonts w:ascii="仿宋_GB2312" w:hAnsi="仿宋_GB2312" w:eastAsia="仿宋_GB2312" w:cs="仿宋_GB2312"/>
          <w:sz w:val="32"/>
          <w:szCs w:val="32"/>
        </w:rPr>
        <w:t>南公司</w:t>
      </w:r>
      <w:r>
        <w:rPr>
          <w:rFonts w:ascii="仿宋_GB2312" w:hAnsi="仿宋_GB2312" w:eastAsia="仿宋_GB2312" w:cs="仿宋_GB2312"/>
          <w:sz w:val="32"/>
          <w:szCs w:val="32"/>
          <w:shd w:val="clear" w:color="auto" w:fill="FFFFFF"/>
        </w:rPr>
        <w:t>现面向社会公开</w:t>
      </w:r>
      <w:r>
        <w:rPr>
          <w:rFonts w:hint="eastAsia" w:ascii="仿宋_GB2312" w:hAnsi="仿宋_GB2312" w:eastAsia="仿宋_GB2312" w:cs="仿宋_GB2312"/>
          <w:sz w:val="32"/>
          <w:szCs w:val="32"/>
          <w:shd w:val="clear" w:color="auto" w:fill="FFFFFF"/>
        </w:rPr>
        <w:t>引进</w:t>
      </w:r>
      <w:r>
        <w:rPr>
          <w:rFonts w:hint="eastAsia" w:ascii="仿宋_GB2312" w:hAnsi="仿宋_GB2312" w:eastAsia="仿宋_GB2312" w:cs="仿宋_GB2312"/>
          <w:sz w:val="32"/>
          <w:szCs w:val="32"/>
        </w:rPr>
        <w:t>四海露天煤矿矿长1名，专业技术员2名。</w:t>
      </w:r>
    </w:p>
    <w:p>
      <w:pPr>
        <w:autoSpaceDE w:val="0"/>
        <w:spacing w:line="560" w:lineRule="exact"/>
        <w:ind w:firstLine="632" w:firstLineChars="200"/>
        <w:outlineLvl w:val="0"/>
        <w:rPr>
          <w:rFonts w:ascii="黑体" w:hAnsi="黑体" w:eastAsia="黑体" w:cs="黑体"/>
          <w:bCs/>
          <w:sz w:val="32"/>
          <w:szCs w:val="32"/>
        </w:rPr>
      </w:pPr>
      <w:r>
        <w:rPr>
          <w:rFonts w:hint="eastAsia" w:ascii="黑体" w:hAnsi="黑体" w:eastAsia="黑体" w:cs="黑体"/>
          <w:bCs/>
          <w:sz w:val="32"/>
          <w:szCs w:val="32"/>
        </w:rPr>
        <w:t>一、公开引进原则及方法</w:t>
      </w:r>
    </w:p>
    <w:p>
      <w:pPr>
        <w:autoSpaceDE w:val="0"/>
        <w:spacing w:line="560" w:lineRule="exact"/>
        <w:ind w:firstLine="632" w:firstLineChars="200"/>
        <w:rPr>
          <w:rFonts w:ascii="黑体" w:hAnsi="黑体" w:eastAsia="黑体" w:cs="黑体"/>
          <w:bCs/>
          <w:sz w:val="32"/>
          <w:szCs w:val="32"/>
        </w:rPr>
      </w:pPr>
      <w:r>
        <w:rPr>
          <w:rFonts w:hint="eastAsia" w:ascii="仿宋_GB2312" w:hAnsi="仿宋_GB2312" w:eastAsia="仿宋_GB2312" w:cs="仿宋_GB2312"/>
          <w:sz w:val="32"/>
          <w:szCs w:val="32"/>
        </w:rPr>
        <w:t>公开引进工作严格遵循“面向社会、条件公开、平等竞争、择优聘用”的原则，按照制定引进方案、挂网引进、资格审查、面试、体检、考察、公示、聘用的程序进行。</w:t>
      </w:r>
    </w:p>
    <w:p>
      <w:pPr>
        <w:pStyle w:val="8"/>
        <w:shd w:val="clear" w:color="auto" w:fill="FFFFFF"/>
        <w:spacing w:line="560" w:lineRule="exact"/>
        <w:ind w:firstLine="632" w:firstLineChars="200"/>
        <w:rPr>
          <w:rFonts w:hint="default" w:ascii="仿宋_GB2312" w:hAnsi="仿宋_GB2312" w:eastAsia="黑体" w:cs="仿宋_GB2312"/>
          <w:kern w:val="0"/>
          <w:sz w:val="32"/>
          <w:szCs w:val="32"/>
        </w:rPr>
      </w:pPr>
      <w:r>
        <w:rPr>
          <w:rFonts w:ascii="黑体" w:hAnsi="黑体" w:eastAsia="黑体" w:cs="黑体"/>
          <w:kern w:val="0"/>
          <w:sz w:val="32"/>
          <w:szCs w:val="32"/>
        </w:rPr>
        <w:t>二、公开引进计划及职位</w:t>
      </w:r>
    </w:p>
    <w:p>
      <w:pPr>
        <w:pStyle w:val="8"/>
        <w:shd w:val="clear" w:color="auto" w:fill="FFFFFF"/>
        <w:spacing w:line="560" w:lineRule="exact"/>
        <w:ind w:firstLine="632" w:firstLineChars="200"/>
        <w:rPr>
          <w:rFonts w:hint="default" w:ascii="黑体" w:hAnsi="黑体" w:eastAsia="黑体" w:cs="黑体"/>
          <w:kern w:val="0"/>
          <w:sz w:val="32"/>
          <w:szCs w:val="32"/>
          <w:shd w:val="clear" w:color="auto" w:fill="FFFFFF"/>
        </w:rPr>
      </w:pPr>
      <w:r>
        <w:rPr>
          <w:rFonts w:ascii="仿宋_GB2312" w:hAnsi="Helvetica" w:eastAsia="仿宋_GB2312" w:cs="仿宋_GB2312"/>
          <w:kern w:val="0"/>
          <w:sz w:val="32"/>
          <w:szCs w:val="32"/>
          <w:shd w:val="clear" w:color="auto" w:fill="FFFFFF"/>
        </w:rPr>
        <w:t>具体引进岗位、人数、专业及岗位条件等详见《贵州图南矿业（集团）有限公司煤矿专业技术管理人才引进岗位信息表》（附件2)。</w:t>
      </w:r>
    </w:p>
    <w:p>
      <w:pPr>
        <w:pStyle w:val="8"/>
        <w:shd w:val="clear" w:color="auto" w:fill="FFFFFF"/>
        <w:spacing w:line="560" w:lineRule="exact"/>
        <w:ind w:firstLine="632" w:firstLineChars="200"/>
        <w:rPr>
          <w:rFonts w:hint="default" w:ascii="黑体" w:hAnsi="黑体" w:eastAsia="黑体" w:cs="黑体"/>
          <w:sz w:val="32"/>
          <w:szCs w:val="32"/>
        </w:rPr>
      </w:pPr>
      <w:r>
        <w:rPr>
          <w:rFonts w:ascii="黑体" w:hAnsi="黑体" w:eastAsia="黑体" w:cs="黑体"/>
          <w:sz w:val="32"/>
          <w:szCs w:val="32"/>
        </w:rPr>
        <w:t>三、公开引进条件</w:t>
      </w:r>
    </w:p>
    <w:p>
      <w:pPr>
        <w:pStyle w:val="8"/>
        <w:shd w:val="clear" w:color="auto" w:fill="FFFFFF"/>
        <w:spacing w:line="560" w:lineRule="exact"/>
        <w:ind w:firstLine="632" w:firstLineChars="200"/>
        <w:rPr>
          <w:rFonts w:hint="default" w:ascii="楷体_GB2312" w:hAnsi="Helvetica" w:eastAsia="楷体_GB2312" w:cs="Helvetica"/>
          <w:b/>
          <w:sz w:val="32"/>
          <w:szCs w:val="32"/>
        </w:rPr>
      </w:pPr>
      <w:r>
        <w:rPr>
          <w:rStyle w:val="11"/>
          <w:rFonts w:ascii="楷体_GB2312" w:hAnsi="华文楷体" w:eastAsia="楷体_GB2312" w:cs="华文楷体"/>
          <w:sz w:val="32"/>
          <w:szCs w:val="32"/>
          <w:shd w:val="clear" w:color="auto" w:fill="FFFFFF"/>
        </w:rPr>
        <w:t>（一）报名条件</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1.具有中华人民共和国国籍；</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2.遵守宪法和法律，拥护中国共产党的领导，具有良好的思想政治素质；</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3.爱岗敬业，品行端正，诚实守信，具有良好的职业道德；</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4.具备拟聘岗位所需的专业、能力、条件和身体条件；</w:t>
      </w:r>
    </w:p>
    <w:p>
      <w:pPr>
        <w:pStyle w:val="8"/>
        <w:shd w:val="clear" w:color="auto" w:fill="FFFFFF"/>
        <w:spacing w:line="560" w:lineRule="exact"/>
        <w:ind w:firstLine="632" w:firstLineChars="200"/>
        <w:rPr>
          <w:rFonts w:hint="default" w:ascii="仿宋_GB2312" w:hAnsi="Helvetica" w:eastAsia="仿宋_GB2312" w:cs="仿宋_GB2312"/>
          <w:sz w:val="32"/>
          <w:szCs w:val="32"/>
          <w:shd w:val="clear" w:color="auto" w:fill="FFFFFF"/>
        </w:rPr>
      </w:pPr>
      <w:r>
        <w:rPr>
          <w:rFonts w:ascii="仿宋_GB2312" w:hAnsi="Helvetica" w:eastAsia="仿宋_GB2312" w:cs="仿宋_GB2312"/>
          <w:sz w:val="32"/>
          <w:szCs w:val="32"/>
          <w:shd w:val="clear" w:color="auto" w:fill="FFFFFF"/>
        </w:rPr>
        <w:t>5.专业知识扎实，工作态度积极向上，有较强的事业心、责任心、开拓创新及奉献精神。</w:t>
      </w:r>
    </w:p>
    <w:p>
      <w:pPr>
        <w:pStyle w:val="8"/>
        <w:shd w:val="clear" w:color="auto" w:fill="FFFFFF"/>
        <w:spacing w:line="560" w:lineRule="exact"/>
        <w:ind w:firstLine="632" w:firstLineChars="200"/>
        <w:rPr>
          <w:rStyle w:val="11"/>
          <w:rFonts w:hint="default" w:ascii="楷体_GB2312" w:hAnsi="华文楷体" w:eastAsia="楷体_GB2312" w:cs="华文楷体"/>
          <w:sz w:val="32"/>
          <w:szCs w:val="32"/>
          <w:shd w:val="clear" w:color="auto" w:fill="FFFFFF"/>
        </w:rPr>
      </w:pPr>
      <w:r>
        <w:rPr>
          <w:rStyle w:val="11"/>
          <w:rFonts w:ascii="楷体_GB2312" w:hAnsi="华文楷体" w:eastAsia="楷体_GB2312" w:cs="华文楷体"/>
          <w:sz w:val="32"/>
          <w:szCs w:val="32"/>
          <w:shd w:val="clear" w:color="auto" w:fill="FFFFFF"/>
        </w:rPr>
        <w:t>（二）以下人员不得报考</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1.曾因犯罪受过刑事处罚的人员；</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2.曾被开除公职或被辞退未满5年的人员；</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3.任职（工作）或服役期间发生重大责任事件人员；曾因贪污、行贿受贿、泄露国家机密等原因受到过党纪、政纪处分或近三年在年度考核中曾被确定为不称职（不合格）的人员；</w:t>
      </w:r>
    </w:p>
    <w:p>
      <w:pPr>
        <w:pStyle w:val="8"/>
        <w:shd w:val="clear" w:color="auto" w:fill="FFFFFF"/>
        <w:spacing w:line="560" w:lineRule="exact"/>
        <w:ind w:firstLine="632" w:firstLineChars="200"/>
        <w:rPr>
          <w:rFonts w:hint="default" w:ascii="仿宋_GB2312" w:hAnsi="Helvetica" w:eastAsia="仿宋_GB2312" w:cs="仿宋_GB2312"/>
          <w:sz w:val="32"/>
          <w:szCs w:val="32"/>
          <w:shd w:val="clear" w:color="auto" w:fill="FFFFFF"/>
        </w:rPr>
      </w:pPr>
      <w:r>
        <w:rPr>
          <w:rFonts w:ascii="仿宋_GB2312" w:hAnsi="Helvetica" w:eastAsia="仿宋_GB2312" w:cs="仿宋_GB2312"/>
          <w:sz w:val="32"/>
          <w:szCs w:val="32"/>
          <w:shd w:val="clear" w:color="auto" w:fill="FFFFFF"/>
        </w:rPr>
        <w:t>4.在各级公务员引进、事业单位引进考试中被认定有舞弊等严重违反考试录用纪律行为的人员；</w:t>
      </w:r>
    </w:p>
    <w:p>
      <w:pPr>
        <w:pStyle w:val="8"/>
        <w:shd w:val="clear" w:color="auto" w:fill="FFFFFF"/>
        <w:spacing w:line="560" w:lineRule="exact"/>
        <w:ind w:firstLine="632" w:firstLineChars="200"/>
        <w:rPr>
          <w:rFonts w:hint="default" w:ascii="仿宋_GB2312" w:hAnsi="Helvetica" w:eastAsia="仿宋_GB2312" w:cs="仿宋_GB2312"/>
          <w:sz w:val="32"/>
          <w:szCs w:val="32"/>
          <w:shd w:val="clear" w:color="auto" w:fill="FFFFFF"/>
        </w:rPr>
      </w:pPr>
      <w:r>
        <w:rPr>
          <w:rFonts w:ascii="仿宋_GB2312" w:hAnsi="Helvetica" w:eastAsia="仿宋_GB2312" w:cs="仿宋_GB2312"/>
          <w:sz w:val="32"/>
          <w:szCs w:val="32"/>
          <w:shd w:val="clear" w:color="auto" w:fill="FFFFFF"/>
        </w:rPr>
        <w:t>5.凡与应聘企业领导人员有夫妻关系、直系血亲关系、三代 以内旁系血亲或者近姻亲关系的应聘人员,不得应聘人事、财务、纪检、监督检查等岗位,以及有直接上下级领导关系的岗位。企业具体负责组织引进工作的人员,涉及与本人有上述亲属关系或者其他可能影响引进公正的,应当回避。</w:t>
      </w:r>
    </w:p>
    <w:p>
      <w:pPr>
        <w:overflowPunct w:val="0"/>
        <w:spacing w:line="560" w:lineRule="exact"/>
        <w:ind w:firstLine="632" w:firstLineChars="200"/>
        <w:contextualSpacing/>
        <w:rPr>
          <w:rFonts w:ascii="黑体" w:hAnsi="黑体" w:eastAsia="黑体" w:cs="黑体"/>
          <w:bCs/>
          <w:sz w:val="32"/>
          <w:szCs w:val="32"/>
        </w:rPr>
      </w:pPr>
      <w:r>
        <w:rPr>
          <w:rFonts w:hint="eastAsia" w:ascii="黑体" w:hAnsi="黑体" w:eastAsia="黑体" w:cs="黑体"/>
          <w:bCs/>
          <w:sz w:val="32"/>
          <w:szCs w:val="32"/>
        </w:rPr>
        <w:t>四、引进程序</w:t>
      </w:r>
    </w:p>
    <w:p>
      <w:pPr>
        <w:overflowPunct w:val="0"/>
        <w:spacing w:line="560" w:lineRule="exact"/>
        <w:ind w:firstLine="632" w:firstLineChars="200"/>
        <w:contextualSpacing/>
        <w:rPr>
          <w:rFonts w:ascii="楷体_GB2312" w:hAnsi="楷体_GB2312" w:eastAsia="楷体_GB2312" w:cs="楷体_GB2312"/>
          <w:b/>
          <w:bCs/>
          <w:sz w:val="32"/>
          <w:szCs w:val="28"/>
        </w:rPr>
      </w:pPr>
      <w:r>
        <w:rPr>
          <w:rFonts w:hint="eastAsia" w:ascii="楷体_GB2312" w:hAnsi="楷体_GB2312" w:eastAsia="楷体_GB2312" w:cs="楷体_GB2312"/>
          <w:b/>
          <w:bCs/>
          <w:sz w:val="32"/>
          <w:szCs w:val="28"/>
        </w:rPr>
        <w:t>（一）发布公告</w:t>
      </w:r>
    </w:p>
    <w:p>
      <w:pPr>
        <w:pStyle w:val="8"/>
        <w:shd w:val="clear" w:color="auto" w:fill="FFFFFF"/>
        <w:spacing w:line="560" w:lineRule="exact"/>
        <w:ind w:firstLine="632" w:firstLineChars="200"/>
        <w:rPr>
          <w:rFonts w:hint="default" w:ascii="仿宋_GB2312" w:hAnsi="Helvetica" w:eastAsia="仿宋_GB2312" w:cs="仿宋_GB2312"/>
          <w:sz w:val="32"/>
          <w:szCs w:val="32"/>
          <w:shd w:val="clear" w:color="auto" w:fill="FFFFFF"/>
        </w:rPr>
      </w:pPr>
      <w:r>
        <w:rPr>
          <w:rFonts w:ascii="仿宋_GB2312" w:hAnsi="Helvetica" w:eastAsia="仿宋_GB2312" w:cs="仿宋_GB2312"/>
          <w:sz w:val="32"/>
          <w:szCs w:val="32"/>
          <w:shd w:val="clear" w:color="auto" w:fill="FFFFFF"/>
        </w:rPr>
        <w:t>在金州电力集团网址：</w:t>
      </w:r>
      <w:r>
        <w:rPr>
          <w:rFonts w:ascii="仿宋_GB2312" w:hAnsi="Helvetica" w:eastAsia="仿宋_GB2312" w:cs="仿宋_GB2312"/>
          <w:sz w:val="32"/>
          <w:szCs w:val="32"/>
          <w:u w:val="single"/>
          <w:shd w:val="clear" w:color="auto" w:fill="FFFFFF"/>
        </w:rPr>
        <w:t>https://www.jzdlgroup.com/</w:t>
      </w:r>
      <w:r>
        <w:rPr>
          <w:rFonts w:ascii="仿宋_GB2312" w:hAnsi="Helvetica" w:eastAsia="仿宋_GB2312" w:cs="仿宋_GB2312"/>
          <w:sz w:val="32"/>
          <w:szCs w:val="32"/>
          <w:shd w:val="clear" w:color="auto" w:fill="FFFFFF"/>
        </w:rPr>
        <w:t>及相关媒体公开发布公开引进公告。</w:t>
      </w:r>
    </w:p>
    <w:p>
      <w:pPr>
        <w:pStyle w:val="4"/>
        <w:spacing w:line="560" w:lineRule="exact"/>
        <w:ind w:firstLine="632" w:firstLineChars="200"/>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（二）报名及资格审查</w:t>
      </w:r>
    </w:p>
    <w:p>
      <w:pPr>
        <w:autoSpaceDE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1.报名统一采取邮箱投递报名。</w:t>
      </w:r>
    </w:p>
    <w:p>
      <w:pPr>
        <w:autoSpaceDE w:val="0"/>
        <w:spacing w:line="560" w:lineRule="exact"/>
        <w:ind w:firstLine="63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（1）报名时间：</w:t>
      </w:r>
      <w:r>
        <w:rPr>
          <w:rFonts w:hint="eastAsia" w:ascii="仿宋_GB2312" w:hAnsi="仿宋_GB2312" w:eastAsia="仿宋_GB2312" w:cs="仿宋_GB2312"/>
          <w:bCs/>
          <w:sz w:val="32"/>
          <w:szCs w:val="32"/>
        </w:rPr>
        <w:t>2024年5月29日-2024年6月</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日</w:t>
      </w:r>
      <w:bookmarkStart w:id="0" w:name="_GoBack"/>
      <w:bookmarkEnd w:id="0"/>
    </w:p>
    <w:p>
      <w:pPr>
        <w:autoSpaceDE w:val="0"/>
        <w:spacing w:line="56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（2）联 系 人：</w:t>
      </w:r>
      <w:r>
        <w:rPr>
          <w:rFonts w:hint="eastAsia" w:ascii="仿宋_GB2312" w:hAnsi="仿宋_GB2312" w:eastAsia="仿宋_GB2312" w:cs="仿宋_GB2312"/>
          <w:bCs/>
          <w:sz w:val="32"/>
          <w:szCs w:val="32"/>
        </w:rPr>
        <w:t xml:space="preserve">马女士 </w:t>
      </w:r>
      <w:r>
        <w:rPr>
          <w:rFonts w:hint="eastAsia" w:ascii="仿宋_GB2312" w:hAnsi="仿宋_GB2312" w:eastAsia="仿宋_GB2312" w:cs="仿宋_GB2312"/>
          <w:b/>
          <w:sz w:val="32"/>
          <w:szCs w:val="32"/>
        </w:rPr>
        <w:t xml:space="preserve">      联系电话</w:t>
      </w:r>
      <w:r>
        <w:rPr>
          <w:rFonts w:hint="eastAsia" w:ascii="仿宋_GB2312" w:hAnsi="仿宋_GB2312" w:eastAsia="仿宋_GB2312" w:cs="仿宋_GB2312"/>
          <w:bCs/>
          <w:sz w:val="32"/>
          <w:szCs w:val="32"/>
        </w:rPr>
        <w:t>：13985991015</w:t>
      </w:r>
    </w:p>
    <w:p>
      <w:pPr>
        <w:autoSpaceDE w:val="0"/>
        <w:spacing w:line="560" w:lineRule="exact"/>
        <w:ind w:firstLine="632" w:firstLineChars="200"/>
        <w:rPr>
          <w:bCs/>
        </w:rPr>
      </w:pPr>
      <w:r>
        <w:rPr>
          <w:rFonts w:hint="eastAsia" w:ascii="仿宋_GB2312" w:hAnsi="仿宋_GB2312" w:eastAsia="仿宋_GB2312" w:cs="仿宋_GB2312"/>
          <w:b/>
          <w:sz w:val="32"/>
          <w:szCs w:val="32"/>
        </w:rPr>
        <w:t>（3）报名邮箱：</w:t>
      </w:r>
      <w:r>
        <w:fldChar w:fldCharType="begin"/>
      </w:r>
      <w:r>
        <w:instrText xml:space="preserve">HYPERLINK "mailto:1185418724@qq.com"</w:instrText>
      </w:r>
      <w:r>
        <w:fldChar w:fldCharType="separate"/>
      </w:r>
      <w:r>
        <w:rPr>
          <w:rStyle w:val="12"/>
          <w:rFonts w:hint="eastAsia" w:ascii="仿宋_GB2312" w:hAnsi="仿宋_GB2312" w:eastAsia="仿宋_GB2312" w:cs="仿宋_GB2312"/>
          <w:bCs/>
          <w:color w:val="auto"/>
          <w:sz w:val="32"/>
          <w:szCs w:val="32"/>
          <w:u w:val="none"/>
        </w:rPr>
        <w:t>1185418724@qq.com</w:t>
      </w:r>
      <w:r>
        <w:fldChar w:fldCharType="end"/>
      </w:r>
    </w:p>
    <w:p>
      <w:pPr>
        <w:autoSpaceDE w:val="0"/>
        <w:spacing w:line="560" w:lineRule="exact"/>
        <w:ind w:firstLine="632" w:firstLineChars="200"/>
      </w:pPr>
      <w:r>
        <w:rPr>
          <w:rFonts w:hint="eastAsia" w:ascii="仿宋_GB2312" w:hAnsi="仿宋_GB2312" w:eastAsia="仿宋_GB2312" w:cs="仿宋_GB2312"/>
          <w:b/>
          <w:sz w:val="32"/>
          <w:szCs w:val="32"/>
        </w:rPr>
        <w:t>（4）报名方式：</w:t>
      </w:r>
      <w:r>
        <w:rPr>
          <w:rFonts w:hint="eastAsia" w:ascii="仿宋_GB2312" w:hAnsi="仿宋_GB2312" w:eastAsia="仿宋_GB2312" w:cs="仿宋_GB2312"/>
          <w:bCs/>
          <w:sz w:val="32"/>
          <w:szCs w:val="32"/>
        </w:rPr>
        <w:t>邮箱投递报名</w:t>
      </w:r>
    </w:p>
    <w:p>
      <w:pPr>
        <w:autoSpaceDE w:val="0"/>
        <w:spacing w:line="56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（5）报名方法：</w:t>
      </w:r>
      <w:r>
        <w:rPr>
          <w:rFonts w:hint="eastAsia" w:ascii="仿宋_GB2312" w:hAnsi="仿宋_GB2312" w:eastAsia="仿宋_GB2312" w:cs="仿宋_GB2312"/>
          <w:bCs/>
          <w:sz w:val="32"/>
          <w:szCs w:val="32"/>
        </w:rPr>
        <w:t>意向</w:t>
      </w:r>
      <w:r>
        <w:rPr>
          <w:rFonts w:hint="eastAsia" w:ascii="仿宋_GB2312" w:hAnsi="仿宋_GB2312" w:eastAsia="仿宋_GB2312" w:cs="仿宋_GB2312"/>
          <w:sz w:val="32"/>
          <w:szCs w:val="32"/>
        </w:rPr>
        <w:t>报名人员需如实填写《贵州图南矿业（集团）有限公司煤矿专业技术管理人才引进信息表》（附件1）插入近期正面免冠照片并在“报名信息确认”处经本人签字后扫描，连同本人身份证（本人二代有效《居民身份证》人像面、国徽面扫描件）、学历 (学位)证书、职称证书及相关证明扫描件一并打包发送至报名邮箱（注：打包发送的扫描件均为“彩色PDF”格式），邮箱标题按以下格式发送（报考岗位＋姓名，如“矿长＋张三”）。</w:t>
      </w:r>
    </w:p>
    <w:p>
      <w:pPr>
        <w:autoSpaceDE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（6）填写要求：</w:t>
      </w:r>
      <w:r>
        <w:rPr>
          <w:rFonts w:hint="eastAsia" w:ascii="仿宋_GB2312" w:hAnsi="仿宋_GB2312" w:eastAsia="仿宋_GB2312" w:cs="仿宋_GB2312"/>
          <w:sz w:val="32"/>
          <w:szCs w:val="32"/>
        </w:rPr>
        <w:t>《信息表》填写信息不真实、不完整或者填写错误，责任自负。凡弄虚作假的，一经查实，立即取消引进资格。</w:t>
      </w:r>
    </w:p>
    <w:p>
      <w:pPr>
        <w:pStyle w:val="8"/>
        <w:shd w:val="clear" w:color="auto" w:fill="FFFFFF"/>
        <w:spacing w:line="560" w:lineRule="exact"/>
        <w:ind w:firstLine="632"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资格审查。资格审查由公开引进小组统一组织实施。严格对照《引进公告》和职位所需的资格条件对报考人员提交的信息表进行资格审查。经审查结束不符合岗位条件的，不予考虑，由公开引进工作小组工作人员发送邮件通知（并说明理由），对符合报名条件的，不得拒绝进入引进后续程序。资格审查通过人员名单统一在金州电力集团网址：</w:t>
      </w:r>
      <w:r>
        <w:rPr>
          <w:rFonts w:ascii="仿宋_GB2312" w:hAnsi="仿宋_GB2312" w:eastAsia="仿宋_GB2312" w:cs="仿宋_GB2312"/>
          <w:sz w:val="32"/>
          <w:szCs w:val="32"/>
          <w:u w:val="single"/>
        </w:rPr>
        <w:t>https://www.jzdlgroup.com/</w:t>
      </w:r>
      <w:r>
        <w:rPr>
          <w:rFonts w:ascii="仿宋_GB2312" w:hAnsi="仿宋_GB2312" w:eastAsia="仿宋_GB2312" w:cs="仿宋_GB2312"/>
          <w:sz w:val="32"/>
          <w:szCs w:val="32"/>
        </w:rPr>
        <w:t xml:space="preserve">上公示，请报名人员留意金州电力集团网址发布的资格审查通过人员名单及报名信息发出邮箱收件箱相关情况。   </w:t>
      </w:r>
    </w:p>
    <w:p>
      <w:pPr>
        <w:autoSpaceDE w:val="0"/>
        <w:spacing w:line="560" w:lineRule="exact"/>
        <w:ind w:firstLine="63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（三）面试</w:t>
      </w:r>
    </w:p>
    <w:p>
      <w:pPr>
        <w:autoSpaceDE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面试在公开引进工作领导小组的领导下进行，面试成绩按百分制(100分)计算。</w:t>
      </w:r>
    </w:p>
    <w:p>
      <w:pPr>
        <w:autoSpaceDE w:val="0"/>
        <w:spacing w:line="560" w:lineRule="exact"/>
        <w:ind w:firstLine="632" w:firstLineChars="200"/>
        <w:rPr>
          <w:rFonts w:ascii="仿宋_GB2312" w:hAnsi="仿宋_GB2312" w:eastAsia="仿宋_GB2312" w:cs="仿宋_GB2312"/>
          <w:color w:val="333333"/>
          <w:spacing w:val="7"/>
          <w:kern w:val="0"/>
          <w:sz w:val="32"/>
          <w:szCs w:val="32"/>
        </w:rPr>
      </w:pPr>
      <w:r>
        <w:rPr>
          <w:rFonts w:hint="eastAsia" w:ascii="仿宋_GB2312" w:hAnsi="仿宋_GB2312" w:eastAsia="仿宋_GB2312" w:cs="仿宋_GB2312"/>
          <w:kern w:val="0"/>
          <w:sz w:val="32"/>
          <w:szCs w:val="32"/>
        </w:rPr>
        <w:t>1.面试考官根据应录岗位由公司安排相关领导和专业技术人员组成。面试成绩按百分制计算，总分为100分。面试成绩按各分项平均值之和计算。</w:t>
      </w:r>
    </w:p>
    <w:p>
      <w:pPr>
        <w:autoSpaceDE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面试按照面试分数由高至低依次排序录取，若出现面试同等分数的情况，优先录用中共党员（中共正式党员&gt;中共预备党员）。若出现面试分数相同且同等条件的情况，进行第二轮面试，面试成绩高分的择优录用。</w:t>
      </w:r>
    </w:p>
    <w:p>
      <w:pPr>
        <w:autoSpaceDE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3.面试成绩须达到80分及以上方可考虑择优录用，面试具体时间、地点另行通知。</w:t>
      </w:r>
    </w:p>
    <w:p>
      <w:pPr>
        <w:pStyle w:val="4"/>
        <w:spacing w:line="560" w:lineRule="exact"/>
        <w:ind w:firstLine="632" w:firstLineChars="200"/>
        <w:rPr>
          <w:rFonts w:ascii="楷体_GB2312" w:hAnsi="楷体_GB2312" w:eastAsia="楷体_GB2312" w:cs="楷体_GB2312"/>
          <w:b/>
          <w:bCs/>
          <w:sz w:val="32"/>
          <w:szCs w:val="28"/>
        </w:rPr>
      </w:pPr>
      <w:r>
        <w:rPr>
          <w:rFonts w:hint="eastAsia" w:ascii="楷体_GB2312" w:hAnsi="楷体_GB2312" w:eastAsia="楷体_GB2312" w:cs="楷体_GB2312"/>
          <w:b/>
          <w:bCs/>
          <w:sz w:val="32"/>
          <w:szCs w:val="28"/>
        </w:rPr>
        <w:t>（四）总成绩计算</w:t>
      </w:r>
    </w:p>
    <w:p>
      <w:pPr>
        <w:pStyle w:val="4"/>
        <w:spacing w:after="0" w:line="560" w:lineRule="exact"/>
        <w:ind w:firstLine="632"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总成绩=面试成绩×100%。总成绩按“四舍五入法”保留小数点后两位数字计算；</w:t>
      </w:r>
    </w:p>
    <w:p>
      <w:pPr>
        <w:pStyle w:val="4"/>
        <w:spacing w:after="0" w:line="560" w:lineRule="exact"/>
        <w:ind w:firstLine="632"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成绩查询:总成绩统一在金州电力集团网址：</w:t>
      </w:r>
      <w:r>
        <w:fldChar w:fldCharType="begin"/>
      </w:r>
      <w:r>
        <w:instrText xml:space="preserve"> HYPERLINK "https://www.jzdlgroup.com/" </w:instrText>
      </w:r>
      <w:r>
        <w:fldChar w:fldCharType="separate"/>
      </w:r>
      <w:r>
        <w:rPr>
          <w:rStyle w:val="12"/>
          <w:rFonts w:hint="eastAsia" w:ascii="仿宋_GB2312" w:hAnsi="仿宋_GB2312" w:eastAsia="仿宋_GB2312" w:cs="仿宋_GB2312"/>
          <w:color w:val="auto"/>
          <w:sz w:val="32"/>
          <w:szCs w:val="28"/>
        </w:rPr>
        <w:t>https://www.jzdlgroup.com/</w:t>
      </w:r>
      <w:r>
        <w:rPr>
          <w:rStyle w:val="12"/>
          <w:rFonts w:hint="eastAsia" w:ascii="仿宋_GB2312" w:hAnsi="仿宋_GB2312" w:eastAsia="仿宋_GB2312" w:cs="仿宋_GB2312"/>
          <w:color w:val="auto"/>
          <w:sz w:val="32"/>
          <w:szCs w:val="28"/>
        </w:rPr>
        <w:fldChar w:fldCharType="end"/>
      </w:r>
      <w:r>
        <w:rPr>
          <w:rFonts w:hint="eastAsia" w:ascii="仿宋_GB2312" w:hAnsi="仿宋_GB2312" w:eastAsia="仿宋_GB2312" w:cs="仿宋_GB2312"/>
          <w:sz w:val="32"/>
          <w:szCs w:val="28"/>
        </w:rPr>
        <w:t>及相关媒体进行公示，公示时间为3个工作日。</w:t>
      </w:r>
    </w:p>
    <w:p>
      <w:pPr>
        <w:pStyle w:val="8"/>
        <w:shd w:val="clear" w:color="auto" w:fill="FFFFFF"/>
        <w:spacing w:line="560" w:lineRule="exact"/>
        <w:ind w:firstLine="632" w:firstLineChars="200"/>
        <w:rPr>
          <w:rFonts w:hint="default" w:ascii="楷体_GB2312" w:hAnsi="楷体_GB2312" w:eastAsia="楷体_GB2312" w:cs="楷体_GB2312"/>
          <w:b/>
          <w:bCs/>
          <w:sz w:val="32"/>
          <w:szCs w:val="32"/>
          <w:shd w:val="clear" w:color="auto" w:fill="FFFFFF"/>
        </w:rPr>
      </w:pPr>
      <w:r>
        <w:rPr>
          <w:rFonts w:ascii="楷体_GB2312" w:hAnsi="楷体_GB2312" w:eastAsia="楷体_GB2312" w:cs="楷体_GB2312"/>
          <w:b/>
          <w:bCs/>
          <w:sz w:val="32"/>
          <w:szCs w:val="32"/>
          <w:shd w:val="clear" w:color="auto" w:fill="FFFFFF"/>
        </w:rPr>
        <w:t>（五）体检</w:t>
      </w:r>
    </w:p>
    <w:p>
      <w:pPr>
        <w:pStyle w:val="7"/>
        <w:spacing w:line="56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面试通过人员需</w:t>
      </w:r>
      <w:r>
        <w:rPr>
          <w:rFonts w:ascii="仿宋_GB2312" w:hAnsi="仿宋_GB2312" w:eastAsia="仿宋_GB2312" w:cs="仿宋_GB2312"/>
          <w:sz w:val="32"/>
          <w:szCs w:val="32"/>
          <w:shd w:val="clear" w:color="auto" w:fill="FFFFFF"/>
        </w:rPr>
        <w:t>在规定时间内在县及县以上</w:t>
      </w:r>
      <w:r>
        <w:rPr>
          <w:rFonts w:hint="eastAsia" w:ascii="仿宋_GB2312" w:hAnsi="仿宋_GB2312" w:eastAsia="仿宋_GB2312" w:cs="仿宋_GB2312"/>
          <w:sz w:val="32"/>
          <w:szCs w:val="32"/>
          <w:shd w:val="clear" w:color="auto" w:fill="FFFFFF"/>
        </w:rPr>
        <w:t>的</w:t>
      </w:r>
      <w:r>
        <w:rPr>
          <w:rFonts w:ascii="仿宋_GB2312" w:hAnsi="仿宋_GB2312" w:eastAsia="仿宋_GB2312" w:cs="仿宋_GB2312"/>
          <w:sz w:val="32"/>
          <w:szCs w:val="32"/>
          <w:shd w:val="clear" w:color="auto" w:fill="FFFFFF"/>
        </w:rPr>
        <w:t>综合性公立医院进行职业病体检（复查），并</w:t>
      </w:r>
      <w:r>
        <w:rPr>
          <w:rFonts w:hint="eastAsia" w:ascii="仿宋_GB2312" w:hAnsi="仿宋_GB2312" w:eastAsia="仿宋_GB2312" w:cs="仿宋_GB2312"/>
          <w:sz w:val="32"/>
          <w:szCs w:val="32"/>
          <w:shd w:val="clear" w:color="auto" w:fill="FFFFFF"/>
        </w:rPr>
        <w:t>将职业病体检报告彩色pdf扫描件打包发送至邮箱：</w:t>
      </w:r>
      <w:r>
        <w:fldChar w:fldCharType="begin"/>
      </w:r>
      <w:r>
        <w:instrText xml:space="preserve"> HYPERLINK "mailto:1185418724@qq.com" </w:instrText>
      </w:r>
      <w:r>
        <w:fldChar w:fldCharType="separate"/>
      </w:r>
      <w:r>
        <w:rPr>
          <w:rStyle w:val="12"/>
          <w:rFonts w:hint="eastAsia" w:ascii="仿宋_GB2312" w:hAnsi="仿宋_GB2312" w:eastAsia="仿宋_GB2312" w:cs="仿宋_GB2312"/>
          <w:color w:val="auto"/>
          <w:sz w:val="32"/>
          <w:szCs w:val="32"/>
          <w:u w:val="none"/>
          <w:shd w:val="clear" w:color="auto" w:fill="FFFFFF"/>
        </w:rPr>
        <w:t>1185418724@qq.com</w:t>
      </w:r>
      <w:r>
        <w:rPr>
          <w:rStyle w:val="12"/>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sz w:val="32"/>
          <w:szCs w:val="32"/>
          <w:shd w:val="clear" w:color="auto" w:fill="FFFFFF"/>
        </w:rPr>
        <w:t>（同报名邮箱）。</w:t>
      </w:r>
      <w:r>
        <w:rPr>
          <w:rFonts w:ascii="仿宋_GB2312" w:hAnsi="仿宋_GB2312" w:eastAsia="仿宋_GB2312" w:cs="仿宋_GB2312"/>
          <w:sz w:val="32"/>
          <w:szCs w:val="32"/>
          <w:shd w:val="clear" w:color="auto" w:fill="FFFFFF"/>
        </w:rPr>
        <w:t>其他机构出具相关结论、鉴定一律不予认可。对主检医生认为需要做进一步检查的，依据职责权限经研究后可进行复查。</w:t>
      </w:r>
    </w:p>
    <w:p>
      <w:pPr>
        <w:pStyle w:val="7"/>
        <w:spacing w:line="560" w:lineRule="exact"/>
        <w:ind w:firstLine="632"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对体检结论有疑问的，允许提出复检要求。复检要求应在接到体检结论通知之日起三日内书面提出复检申请（若在规定时间内未书面提出的，视为自动放弃复检，不得进入下一环节）。体检结果以复检结论为准。</w:t>
      </w:r>
    </w:p>
    <w:p>
      <w:pPr>
        <w:pStyle w:val="7"/>
        <w:spacing w:line="560" w:lineRule="exact"/>
        <w:ind w:firstLine="632"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体检不合格或自动放弃体检</w:t>
      </w:r>
      <w:r>
        <w:rPr>
          <w:rFonts w:hint="eastAsia" w:ascii="仿宋_GB2312" w:hAnsi="仿宋_GB2312" w:eastAsia="仿宋_GB2312" w:cs="仿宋_GB2312"/>
          <w:sz w:val="32"/>
          <w:szCs w:val="32"/>
          <w:shd w:val="clear" w:color="auto" w:fill="FFFFFF"/>
        </w:rPr>
        <w:t>者</w:t>
      </w:r>
      <w:r>
        <w:rPr>
          <w:rFonts w:ascii="仿宋_GB2312" w:hAnsi="仿宋_GB2312" w:eastAsia="仿宋_GB2312" w:cs="仿宋_GB2312"/>
          <w:sz w:val="32"/>
          <w:szCs w:val="32"/>
          <w:shd w:val="clear" w:color="auto" w:fill="FFFFFF"/>
        </w:rPr>
        <w:t>，取消进入下一环节资格。自愿放弃体检</w:t>
      </w:r>
      <w:r>
        <w:rPr>
          <w:rFonts w:hint="eastAsia" w:ascii="仿宋_GB2312" w:hAnsi="仿宋_GB2312" w:eastAsia="仿宋_GB2312" w:cs="仿宋_GB2312"/>
          <w:sz w:val="32"/>
          <w:szCs w:val="32"/>
          <w:shd w:val="clear" w:color="auto" w:fill="FFFFFF"/>
        </w:rPr>
        <w:t>者</w:t>
      </w:r>
      <w:r>
        <w:rPr>
          <w:rFonts w:ascii="仿宋_GB2312" w:hAnsi="仿宋_GB2312" w:eastAsia="仿宋_GB2312" w:cs="仿宋_GB2312"/>
          <w:sz w:val="32"/>
          <w:szCs w:val="32"/>
          <w:shd w:val="clear" w:color="auto" w:fill="FFFFFF"/>
        </w:rPr>
        <w:t>应提交书面承诺书</w:t>
      </w:r>
      <w:r>
        <w:rPr>
          <w:rFonts w:hint="eastAsia" w:ascii="仿宋_GB2312" w:hAnsi="仿宋_GB2312" w:eastAsia="仿宋_GB2312" w:cs="仿宋_GB2312"/>
          <w:sz w:val="32"/>
          <w:szCs w:val="32"/>
          <w:shd w:val="clear" w:color="auto" w:fill="FFFFFF"/>
        </w:rPr>
        <w:t>（将书面承诺书经本人签字按手印确认后扫描成彩色PDF格式发送至邮箱：</w:t>
      </w:r>
      <w:r>
        <w:fldChar w:fldCharType="begin"/>
      </w:r>
      <w:r>
        <w:instrText xml:space="preserve"> HYPERLINK "mailto:1185418724@qq.com" </w:instrText>
      </w:r>
      <w:r>
        <w:fldChar w:fldCharType="separate"/>
      </w:r>
      <w:r>
        <w:rPr>
          <w:rStyle w:val="12"/>
          <w:rFonts w:hint="eastAsia" w:ascii="仿宋_GB2312" w:hAnsi="仿宋_GB2312" w:eastAsia="仿宋_GB2312" w:cs="仿宋_GB2312"/>
          <w:color w:val="auto"/>
          <w:sz w:val="32"/>
          <w:szCs w:val="32"/>
          <w:u w:val="none"/>
          <w:shd w:val="clear" w:color="auto" w:fill="FFFFFF"/>
        </w:rPr>
        <w:t>1185418724@qq.com</w:t>
      </w:r>
      <w:r>
        <w:rPr>
          <w:rStyle w:val="12"/>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，逾期不交，视为自动放弃体检。</w:t>
      </w:r>
    </w:p>
    <w:p>
      <w:pPr>
        <w:pStyle w:val="7"/>
        <w:spacing w:line="56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体检（复检）费用由报考人员自理，体检时间由公开引进小组另行通知。</w:t>
      </w:r>
    </w:p>
    <w:p>
      <w:pPr>
        <w:pStyle w:val="7"/>
        <w:spacing w:line="560" w:lineRule="exact"/>
        <w:ind w:firstLine="632" w:firstLineChars="200"/>
        <w:rPr>
          <w:rFonts w:ascii="黑体" w:hAnsi="黑体" w:eastAsia="黑体" w:cs="黑体"/>
          <w:b/>
          <w:bCs/>
          <w:sz w:val="32"/>
          <w:szCs w:val="32"/>
          <w:shd w:val="clear" w:color="auto" w:fill="FFFFFF"/>
        </w:rPr>
      </w:pPr>
      <w:r>
        <w:rPr>
          <w:rFonts w:hint="eastAsia" w:ascii="楷体_GB2312" w:hAnsi="楷体_GB2312" w:eastAsia="楷体_GB2312" w:cs="楷体_GB2312"/>
          <w:b/>
          <w:bCs/>
          <w:sz w:val="32"/>
          <w:szCs w:val="32"/>
          <w:shd w:val="clear" w:color="auto" w:fill="FFFFFF"/>
        </w:rPr>
        <w:t>（六）</w:t>
      </w:r>
      <w:r>
        <w:rPr>
          <w:rFonts w:ascii="楷体_GB2312" w:hAnsi="楷体_GB2312" w:eastAsia="楷体_GB2312" w:cs="楷体_GB2312"/>
          <w:b/>
          <w:bCs/>
          <w:sz w:val="32"/>
          <w:szCs w:val="32"/>
          <w:shd w:val="clear" w:color="auto" w:fill="FFFFFF"/>
        </w:rPr>
        <w:t>考察</w:t>
      </w:r>
    </w:p>
    <w:p>
      <w:pPr>
        <w:widowControl/>
        <w:spacing w:line="560" w:lineRule="exact"/>
        <w:ind w:firstLine="632" w:firstLineChars="200"/>
        <w:rPr>
          <w:rFonts w:ascii="仿宋_GB2312" w:hAnsi="Helvetica" w:eastAsia="仿宋_GB2312" w:cs="仿宋_GB2312"/>
          <w:sz w:val="32"/>
          <w:szCs w:val="32"/>
          <w:shd w:val="clear" w:color="auto" w:fill="FFFFFF"/>
        </w:rPr>
      </w:pPr>
      <w:r>
        <w:rPr>
          <w:rFonts w:ascii="仿宋_GB2312" w:hAnsi="仿宋_GB2312" w:eastAsia="仿宋_GB2312" w:cs="仿宋_GB2312"/>
          <w:sz w:val="32"/>
          <w:szCs w:val="32"/>
          <w:shd w:val="clear" w:color="auto" w:fill="FFFFFF"/>
        </w:rPr>
        <w:t>体检合格</w:t>
      </w:r>
      <w:r>
        <w:rPr>
          <w:rFonts w:hint="eastAsia" w:ascii="仿宋_GB2312" w:hAnsi="仿宋_GB2312" w:eastAsia="仿宋_GB2312" w:cs="仿宋_GB2312"/>
          <w:sz w:val="32"/>
          <w:szCs w:val="32"/>
          <w:shd w:val="clear" w:color="auto" w:fill="FFFFFF"/>
        </w:rPr>
        <w:t>者</w:t>
      </w:r>
      <w:r>
        <w:rPr>
          <w:rFonts w:ascii="仿宋_GB2312" w:hAnsi="仿宋_GB2312" w:eastAsia="仿宋_GB2312" w:cs="仿宋_GB2312"/>
          <w:sz w:val="32"/>
          <w:szCs w:val="32"/>
          <w:shd w:val="clear" w:color="auto" w:fill="FFFFFF"/>
        </w:rPr>
        <w:t>确定为考察对象，考察工作由</w:t>
      </w:r>
      <w:r>
        <w:rPr>
          <w:rFonts w:hint="eastAsia" w:ascii="仿宋_GB2312" w:hAnsi="仿宋_GB2312" w:eastAsia="仿宋_GB2312" w:cs="仿宋_GB2312"/>
          <w:sz w:val="32"/>
          <w:szCs w:val="32"/>
          <w:shd w:val="clear" w:color="auto" w:fill="FFFFFF"/>
        </w:rPr>
        <w:t>公开引进小组</w:t>
      </w:r>
      <w:r>
        <w:rPr>
          <w:rFonts w:ascii="仿宋_GB2312" w:hAnsi="仿宋_GB2312" w:eastAsia="仿宋_GB2312" w:cs="仿宋_GB2312"/>
          <w:sz w:val="32"/>
          <w:szCs w:val="32"/>
          <w:shd w:val="clear" w:color="auto" w:fill="FFFFFF"/>
        </w:rPr>
        <w:t>相关</w:t>
      </w:r>
      <w:r>
        <w:rPr>
          <w:rFonts w:hint="eastAsia" w:ascii="仿宋_GB2312" w:hAnsi="仿宋_GB2312" w:eastAsia="仿宋_GB2312" w:cs="仿宋_GB2312"/>
          <w:sz w:val="32"/>
          <w:szCs w:val="32"/>
          <w:shd w:val="clear" w:color="auto" w:fill="FFFFFF"/>
        </w:rPr>
        <w:t>人员</w:t>
      </w:r>
      <w:r>
        <w:rPr>
          <w:rFonts w:ascii="仿宋_GB2312" w:hAnsi="仿宋_GB2312" w:eastAsia="仿宋_GB2312" w:cs="仿宋_GB2312"/>
          <w:sz w:val="32"/>
          <w:szCs w:val="32"/>
          <w:shd w:val="clear" w:color="auto" w:fill="FFFFFF"/>
        </w:rPr>
        <w:t>负责，由两人以上组成考察组，主要对体检合格者的思想政治表现、道德品质、业务能力、工作实绩、廉洁情况、有无需要实行岗位任职回避、有无违法犯罪记录等情况进行考察</w:t>
      </w:r>
      <w:r>
        <w:rPr>
          <w:rFonts w:ascii="仿宋_GB2312" w:hAnsi="Helvetica" w:eastAsia="仿宋_GB2312" w:cs="仿宋_GB2312"/>
          <w:sz w:val="32"/>
          <w:szCs w:val="32"/>
          <w:shd w:val="clear" w:color="auto" w:fill="FFFFFF"/>
        </w:rPr>
        <w:t>作出考察结论，</w:t>
      </w:r>
      <w:r>
        <w:rPr>
          <w:rFonts w:hint="eastAsia" w:ascii="仿宋_GB2312" w:hAnsi="Helvetica" w:eastAsia="仿宋_GB2312" w:cs="仿宋_GB2312"/>
          <w:sz w:val="32"/>
          <w:szCs w:val="32"/>
          <w:shd w:val="clear" w:color="auto" w:fill="FFFFFF"/>
        </w:rPr>
        <w:t>并</w:t>
      </w:r>
      <w:r>
        <w:rPr>
          <w:rFonts w:ascii="仿宋_GB2312" w:hAnsi="Helvetica" w:eastAsia="仿宋_GB2312" w:cs="仿宋_GB2312"/>
          <w:sz w:val="32"/>
          <w:szCs w:val="32"/>
          <w:shd w:val="clear" w:color="auto" w:fill="FFFFFF"/>
        </w:rPr>
        <w:t>提出聘用建议意见。</w:t>
      </w:r>
    </w:p>
    <w:p>
      <w:pPr>
        <w:widowControl/>
        <w:spacing w:line="560" w:lineRule="exact"/>
        <w:ind w:firstLine="632" w:firstLineChars="200"/>
        <w:rPr>
          <w:rFonts w:ascii="Helvetica" w:hAnsi="Helvetica" w:eastAsia="Helvetica" w:cs="Helvetica"/>
          <w:sz w:val="32"/>
          <w:szCs w:val="32"/>
        </w:rPr>
      </w:pPr>
      <w:r>
        <w:rPr>
          <w:rFonts w:hint="eastAsia" w:ascii="仿宋_GB2312" w:hAnsi="Helvetica" w:eastAsia="仿宋_GB2312" w:cs="仿宋_GB2312"/>
          <w:sz w:val="32"/>
          <w:szCs w:val="32"/>
          <w:shd w:val="clear" w:color="auto" w:fill="FFFFFF"/>
        </w:rPr>
        <w:t>考察不合格、考察期间放弃或自动放弃考察的报考人员，取消进入下一环节资格，空缺职位可以递补。自愿放弃考察的报考人员应主动提交书面放弃考察承诺书（将书面放弃考察承诺书经本人签字按手印确认后扫描成彩色PDF格式发送至邮箱：1185418724@qq.com），逾期不交，视为自动放弃考察。</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黑体" w:eastAsia="黑体" w:cs="黑体"/>
          <w:sz w:val="32"/>
          <w:szCs w:val="32"/>
          <w:shd w:val="clear" w:color="auto" w:fill="FFFFFF"/>
        </w:rPr>
        <w:t>六、公示、聘用和签订劳动合同</w:t>
      </w:r>
    </w:p>
    <w:p>
      <w:pPr>
        <w:pStyle w:val="8"/>
        <w:shd w:val="clear" w:color="auto" w:fill="FFFFFF"/>
        <w:spacing w:line="560" w:lineRule="exact"/>
        <w:ind w:firstLine="632" w:firstLineChars="200"/>
        <w:rPr>
          <w:rFonts w:hint="default" w:ascii="楷体_GB2312" w:hAnsi="Helvetica" w:eastAsia="楷体_GB2312" w:cs="仿宋_GB2312"/>
          <w:b/>
          <w:sz w:val="32"/>
          <w:szCs w:val="32"/>
          <w:shd w:val="clear" w:color="auto" w:fill="FFFFFF"/>
        </w:rPr>
      </w:pPr>
      <w:r>
        <w:rPr>
          <w:rFonts w:ascii="楷体_GB2312" w:hAnsi="Helvetica" w:eastAsia="楷体_GB2312" w:cs="仿宋_GB2312"/>
          <w:b/>
          <w:sz w:val="32"/>
          <w:szCs w:val="32"/>
          <w:shd w:val="clear" w:color="auto" w:fill="FFFFFF"/>
        </w:rPr>
        <w:t>（一）公示和聘用</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经面试、体检、考察合格的人员，确定为拟聘用人员后，由贵州金州电力集团有限责任公司统一在金州电力集团网址：</w:t>
      </w:r>
      <w:r>
        <w:rPr>
          <w:rFonts w:ascii="仿宋_GB2312" w:hAnsi="Helvetica" w:eastAsia="仿宋_GB2312" w:cs="仿宋_GB2312"/>
          <w:sz w:val="32"/>
          <w:szCs w:val="32"/>
          <w:u w:val="single"/>
          <w:shd w:val="clear" w:color="auto" w:fill="FFFFFF"/>
        </w:rPr>
        <w:t>https://www.jzdlgroup.com/</w:t>
      </w:r>
      <w:r>
        <w:rPr>
          <w:rFonts w:ascii="仿宋_GB2312" w:hAnsi="Helvetica" w:eastAsia="仿宋_GB2312" w:cs="仿宋_GB2312"/>
          <w:sz w:val="32"/>
          <w:szCs w:val="32"/>
          <w:shd w:val="clear" w:color="auto" w:fill="FFFFFF"/>
        </w:rPr>
        <w:t>及相关媒体上进行公示，公示时间为5个工作日，接受社会监督。公示期间查实有严重问题影响聘用的，取消聘用资格；因拟聘用人员经公示后被取消资格的或自愿放弃出现职位空缺的，80分及以上者按总成绩从高分到低分依次递补。公示期满无异议的，确定为拟聘用人员。</w:t>
      </w:r>
    </w:p>
    <w:p>
      <w:pPr>
        <w:pStyle w:val="8"/>
        <w:shd w:val="clear" w:color="auto" w:fill="FFFFFF"/>
        <w:spacing w:line="560" w:lineRule="exact"/>
        <w:ind w:firstLine="632" w:firstLineChars="200"/>
        <w:rPr>
          <w:rFonts w:hint="default" w:ascii="楷体_GB2312" w:hAnsi="Helvetica" w:eastAsia="楷体_GB2312" w:cs="仿宋_GB2312"/>
          <w:b/>
          <w:sz w:val="32"/>
          <w:szCs w:val="32"/>
          <w:shd w:val="clear" w:color="auto" w:fill="FFFFFF"/>
        </w:rPr>
      </w:pPr>
      <w:r>
        <w:rPr>
          <w:rFonts w:ascii="楷体_GB2312" w:hAnsi="Helvetica" w:eastAsia="楷体_GB2312" w:cs="仿宋_GB2312"/>
          <w:b/>
          <w:sz w:val="32"/>
          <w:szCs w:val="32"/>
          <w:shd w:val="clear" w:color="auto" w:fill="FFFFFF"/>
        </w:rPr>
        <w:t>（二）岗位确定</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1.确定为拟聘用人员后，由贵州金州电力集团有限责任公司下属</w:t>
      </w:r>
      <w:r>
        <w:rPr>
          <w:rFonts w:hint="default" w:ascii="仿宋_GB2312" w:hAnsi="Helvetica" w:eastAsia="仿宋_GB2312" w:cs="仿宋_GB2312"/>
          <w:sz w:val="32"/>
          <w:szCs w:val="32"/>
          <w:shd w:val="clear" w:color="auto" w:fill="FFFFFF"/>
        </w:rPr>
        <w:t>贵州图南矿业（集团）有限公司</w:t>
      </w:r>
      <w:r>
        <w:rPr>
          <w:rFonts w:ascii="仿宋_GB2312" w:hAnsi="Helvetica" w:eastAsia="仿宋_GB2312" w:cs="仿宋_GB2312"/>
          <w:sz w:val="32"/>
          <w:szCs w:val="32"/>
          <w:shd w:val="clear" w:color="auto" w:fill="FFFFFF"/>
        </w:rPr>
        <w:t>予以聘用。拟聘用人员应在规定时间到贵州图南矿业（集团）有限公司报到，逾期不报到的视为自动放弃聘用资格；岗位出现空缺的，80分及以上者按总成绩从高分到低分依次递补。</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2.聘用过程中可由贵州金州电力集团有限责任公司统筹安排管理使用。</w:t>
      </w:r>
    </w:p>
    <w:p>
      <w:pPr>
        <w:pStyle w:val="8"/>
        <w:shd w:val="clear" w:color="auto" w:fill="FFFFFF"/>
        <w:spacing w:line="560" w:lineRule="exact"/>
        <w:ind w:firstLine="632" w:firstLineChars="200"/>
        <w:rPr>
          <w:rFonts w:hint="default" w:ascii="楷体_GB2312" w:hAnsi="Helvetica" w:eastAsia="楷体_GB2312" w:cs="仿宋_GB2312"/>
          <w:b/>
          <w:sz w:val="32"/>
          <w:szCs w:val="32"/>
          <w:shd w:val="clear" w:color="auto" w:fill="FFFFFF"/>
        </w:rPr>
      </w:pPr>
      <w:r>
        <w:rPr>
          <w:rFonts w:ascii="楷体_GB2312" w:hAnsi="Helvetica" w:eastAsia="楷体_GB2312" w:cs="仿宋_GB2312"/>
          <w:b/>
          <w:sz w:val="32"/>
          <w:szCs w:val="32"/>
          <w:shd w:val="clear" w:color="auto" w:fill="FFFFFF"/>
        </w:rPr>
        <w:t>（三）签订劳动合同</w:t>
      </w:r>
    </w:p>
    <w:p>
      <w:pPr>
        <w:pStyle w:val="8"/>
        <w:shd w:val="clear" w:color="auto" w:fill="FFFFFF"/>
        <w:spacing w:line="560" w:lineRule="exact"/>
        <w:ind w:firstLine="632" w:firstLineChars="200"/>
        <w:rPr>
          <w:rFonts w:hint="default" w:ascii="仿宋_GB2312" w:hAnsi="Helvetica" w:eastAsia="仿宋_GB2312" w:cs="仿宋_GB2312"/>
          <w:sz w:val="32"/>
          <w:szCs w:val="32"/>
          <w:shd w:val="clear" w:color="auto" w:fill="FFFFFF"/>
        </w:rPr>
      </w:pPr>
      <w:r>
        <w:rPr>
          <w:rFonts w:ascii="仿宋_GB2312" w:hAnsi="Helvetica" w:eastAsia="仿宋_GB2312" w:cs="仿宋_GB2312"/>
          <w:sz w:val="32"/>
          <w:szCs w:val="32"/>
          <w:shd w:val="clear" w:color="auto" w:fill="FFFFFF"/>
        </w:rPr>
        <w:t>拟聘用人员与贵州金州电力集团有限责任公司下属贵州图南矿业（集团）有限公司签订劳动合同。</w:t>
      </w:r>
    </w:p>
    <w:p>
      <w:pPr>
        <w:pStyle w:val="8"/>
        <w:shd w:val="clear" w:color="auto" w:fill="FFFFFF"/>
        <w:spacing w:line="560" w:lineRule="exact"/>
        <w:ind w:firstLine="632" w:firstLineChars="200"/>
        <w:rPr>
          <w:rFonts w:hint="default" w:ascii="黑体" w:hAnsi="黑体" w:eastAsia="黑体" w:cs="黑体"/>
          <w:sz w:val="32"/>
          <w:szCs w:val="32"/>
          <w:shd w:val="clear" w:color="auto" w:fill="FFFFFF"/>
        </w:rPr>
      </w:pPr>
      <w:r>
        <w:rPr>
          <w:rFonts w:ascii="黑体" w:hAnsi="黑体" w:eastAsia="黑体" w:cs="黑体"/>
          <w:sz w:val="32"/>
          <w:szCs w:val="32"/>
          <w:shd w:val="clear" w:color="auto" w:fill="FFFFFF"/>
        </w:rPr>
        <w:t>七、薪酬待遇</w:t>
      </w:r>
    </w:p>
    <w:p>
      <w:pPr>
        <w:pStyle w:val="8"/>
        <w:shd w:val="clear" w:color="auto" w:fill="FFFFFF"/>
        <w:spacing w:line="560" w:lineRule="exact"/>
        <w:ind w:firstLine="632" w:firstLineChars="200"/>
        <w:rPr>
          <w:rFonts w:hint="default" w:ascii="仿宋_GB2312" w:hAnsi="Helvetica" w:eastAsia="仿宋_GB2312" w:cs="仿宋_GB2312"/>
          <w:sz w:val="32"/>
          <w:szCs w:val="32"/>
          <w:shd w:val="clear" w:color="auto" w:fill="FFFFFF"/>
        </w:rPr>
      </w:pPr>
      <w:r>
        <w:rPr>
          <w:rFonts w:ascii="仿宋_GB2312" w:hAnsi="Helvetica" w:eastAsia="仿宋_GB2312" w:cs="仿宋_GB2312"/>
          <w:sz w:val="32"/>
          <w:szCs w:val="32"/>
          <w:shd w:val="clear" w:color="auto" w:fill="FFFFFF"/>
        </w:rPr>
        <w:t>聘用人员薪酬待遇按入职单位薪酬制度执行或按协议工资标准执行。</w:t>
      </w:r>
    </w:p>
    <w:p>
      <w:pPr>
        <w:autoSpaceDE w:val="0"/>
        <w:spacing w:line="560" w:lineRule="exact"/>
        <w:ind w:firstLine="632" w:firstLineChars="200"/>
        <w:outlineLvl w:val="0"/>
        <w:rPr>
          <w:rFonts w:ascii="黑体" w:hAnsi="黑体" w:eastAsia="黑体" w:cs="黑体"/>
          <w:bCs/>
          <w:sz w:val="32"/>
          <w:szCs w:val="32"/>
        </w:rPr>
      </w:pPr>
      <w:r>
        <w:rPr>
          <w:rFonts w:hint="eastAsia" w:ascii="黑体" w:hAnsi="黑体" w:eastAsia="黑体" w:cs="黑体"/>
          <w:bCs/>
          <w:sz w:val="32"/>
          <w:szCs w:val="32"/>
        </w:rPr>
        <w:t>八、纪律要求</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仿宋_GB2312" w:hAnsi="Helvetica" w:eastAsia="仿宋_GB2312" w:cs="仿宋_GB2312"/>
          <w:sz w:val="32"/>
          <w:szCs w:val="32"/>
          <w:shd w:val="clear" w:color="auto" w:fill="FFFFFF"/>
        </w:rPr>
        <w:t>公开引进工作严格按照引进程序进行，坚持公开引进条件、公开引进程序、公开引进结果“三公开”制度，全程接受纪检监察部门和社会各界监督。公开引进报名工作人员要严格按照《公开引进公告》规定的引进条件进行资格审查，严禁擅自放宽报考条件和标准，坚决杜绝弄虚作假、徇私舞弊等行为发生。从事公开引进工作的人员凡有公务回避情形的，应当主动提出回避。工作人员如有违反规定或弄虚作假的，一经查实，将按照相关规定严肃处理。对于报名时提供不实信息的考生，无论进入引进的任何环节，一经发现查实，将立即取消其报考、聘用资格。对违反聘用纪律的考生，视情节轻重，分别给予批评教育，取消考试、体检和考察资格，不予聘用或取消聘用等处理。构成犯罪的，移交司法机关依法追究相关责任。</w:t>
      </w:r>
    </w:p>
    <w:p>
      <w:pPr>
        <w:pStyle w:val="8"/>
        <w:shd w:val="clear" w:color="auto" w:fill="FFFFFF"/>
        <w:spacing w:line="560" w:lineRule="exact"/>
        <w:ind w:firstLine="632" w:firstLineChars="200"/>
        <w:rPr>
          <w:rFonts w:hint="default" w:ascii="Helvetica" w:hAnsi="Helvetica" w:eastAsia="Helvetica" w:cs="Helvetica"/>
          <w:sz w:val="32"/>
          <w:szCs w:val="32"/>
        </w:rPr>
      </w:pPr>
      <w:r>
        <w:rPr>
          <w:rFonts w:ascii="黑体" w:eastAsia="黑体" w:cs="黑体"/>
          <w:sz w:val="32"/>
          <w:szCs w:val="32"/>
          <w:shd w:val="clear" w:color="auto" w:fill="FFFFFF"/>
        </w:rPr>
        <w:t>九、其他事项</w:t>
      </w:r>
    </w:p>
    <w:p>
      <w:pPr>
        <w:pStyle w:val="8"/>
        <w:shd w:val="clear" w:color="auto" w:fill="FFFFFF"/>
        <w:spacing w:line="560" w:lineRule="exact"/>
        <w:ind w:firstLine="632" w:firstLineChars="200"/>
        <w:rPr>
          <w:rFonts w:hint="default" w:ascii="仿宋_GB2312" w:hAnsi="Helvetica" w:eastAsia="仿宋_GB2312" w:cs="仿宋_GB2312"/>
          <w:sz w:val="32"/>
          <w:szCs w:val="32"/>
          <w:shd w:val="clear" w:color="auto" w:fill="FFFFFF"/>
        </w:rPr>
      </w:pPr>
      <w:r>
        <w:rPr>
          <w:rFonts w:ascii="仿宋_GB2312" w:hAnsi="Helvetica" w:eastAsia="仿宋_GB2312" w:cs="仿宋_GB2312"/>
          <w:sz w:val="32"/>
          <w:szCs w:val="32"/>
          <w:shd w:val="clear" w:color="auto" w:fill="FFFFFF"/>
        </w:rPr>
        <w:t>本次公开引进工作未尽事宜，由公开引进工作领导小组研究确定。</w:t>
      </w:r>
    </w:p>
    <w:p>
      <w:pPr>
        <w:autoSpaceDE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报名咨询电话：19917006157（李先生）、13985991015（马女士）</w:t>
      </w:r>
    </w:p>
    <w:p>
      <w:pPr>
        <w:autoSpaceDE w:val="0"/>
        <w:spacing w:line="560" w:lineRule="exact"/>
        <w:ind w:left="1574" w:leftChars="304" w:hanging="948" w:hangingChars="300"/>
        <w:rPr>
          <w:rFonts w:ascii="仿宋_GB2312" w:hAnsi="仿宋_GB2312" w:eastAsia="仿宋_GB2312" w:cs="仿宋_GB2312"/>
          <w:sz w:val="32"/>
          <w:szCs w:val="32"/>
        </w:rPr>
      </w:pPr>
    </w:p>
    <w:p>
      <w:pPr>
        <w:autoSpaceDE w:val="0"/>
        <w:spacing w:line="560" w:lineRule="exact"/>
        <w:ind w:left="1890" w:leftChars="304" w:hanging="1264"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附件：1.贵州金州电力集团有限责任公司煤矿专业技术</w:t>
      </w:r>
    </w:p>
    <w:p>
      <w:pPr>
        <w:autoSpaceDE w:val="0"/>
        <w:spacing w:line="560" w:lineRule="exact"/>
        <w:ind w:left="1878" w:leftChars="912"/>
        <w:rPr>
          <w:rFonts w:ascii="仿宋_GB2312" w:hAnsi="仿宋_GB2312" w:eastAsia="仿宋_GB2312" w:cs="仿宋_GB2312"/>
          <w:sz w:val="32"/>
          <w:szCs w:val="32"/>
        </w:rPr>
      </w:pPr>
      <w:r>
        <w:rPr>
          <w:rFonts w:hint="eastAsia" w:ascii="仿宋_GB2312" w:hAnsi="仿宋_GB2312" w:eastAsia="仿宋_GB2312" w:cs="仿宋_GB2312"/>
          <w:sz w:val="32"/>
          <w:szCs w:val="32"/>
        </w:rPr>
        <w:t>管理人才公开引进信息表</w:t>
      </w:r>
    </w:p>
    <w:p>
      <w:pPr>
        <w:autoSpaceDE w:val="0"/>
        <w:spacing w:line="560" w:lineRule="exact"/>
        <w:ind w:left="1565" w:leftChars="760"/>
        <w:rPr>
          <w:rFonts w:ascii="仿宋_GB2312" w:hAnsi="仿宋_GB2312" w:eastAsia="仿宋_GB2312" w:cs="仿宋_GB2312"/>
          <w:sz w:val="32"/>
          <w:szCs w:val="32"/>
        </w:rPr>
      </w:pPr>
      <w:r>
        <w:rPr>
          <w:rFonts w:hint="eastAsia" w:ascii="仿宋_GB2312" w:hAnsi="仿宋_GB2312" w:eastAsia="仿宋_GB2312" w:cs="仿宋_GB2312"/>
          <w:sz w:val="32"/>
          <w:szCs w:val="32"/>
        </w:rPr>
        <w:t>2.贵州金州电力集团有限责任公司煤矿专业技术</w:t>
      </w:r>
    </w:p>
    <w:p>
      <w:pPr>
        <w:autoSpaceDE w:val="0"/>
        <w:spacing w:line="560" w:lineRule="exact"/>
        <w:ind w:left="1565" w:leftChars="760" w:firstLine="316"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管理人才公开引进岗位信息表</w:t>
      </w:r>
    </w:p>
    <w:p>
      <w:pPr>
        <w:autoSpaceDE w:val="0"/>
        <w:spacing w:line="560" w:lineRule="exact"/>
        <w:ind w:left="1565" w:leftChars="760"/>
        <w:rPr>
          <w:rFonts w:ascii="仿宋_GB2312" w:hAnsi="仿宋_GB2312" w:eastAsia="仿宋_GB2312" w:cs="仿宋_GB2312"/>
          <w:sz w:val="32"/>
          <w:szCs w:val="32"/>
        </w:rPr>
      </w:pPr>
    </w:p>
    <w:p>
      <w:pPr>
        <w:widowControl/>
        <w:overflowPunct w:val="0"/>
        <w:spacing w:line="560" w:lineRule="exact"/>
        <w:ind w:firstLine="632" w:firstLineChars="200"/>
        <w:contextualSpacing/>
        <w:rPr>
          <w:rFonts w:ascii="仿宋_GB2312" w:hAnsi="仿宋_GB2312" w:eastAsia="仿宋_GB2312" w:cs="仿宋_GB2312"/>
          <w:sz w:val="32"/>
          <w:szCs w:val="32"/>
        </w:rPr>
      </w:pPr>
    </w:p>
    <w:p>
      <w:pPr>
        <w:widowControl/>
        <w:overflowPunct w:val="0"/>
        <w:spacing w:line="560" w:lineRule="exact"/>
        <w:ind w:firstLine="5132" w:firstLineChars="1624"/>
        <w:contextualSpacing/>
        <w:rPr>
          <w:rFonts w:ascii="仿宋_GB2312" w:hAnsi="仿宋_GB2312" w:eastAsia="仿宋_GB2312" w:cs="仿宋_GB2312"/>
          <w:sz w:val="32"/>
          <w:szCs w:val="32"/>
        </w:rPr>
      </w:pPr>
    </w:p>
    <w:p>
      <w:pPr>
        <w:widowControl/>
        <w:overflowPunct w:val="0"/>
        <w:spacing w:line="560" w:lineRule="exact"/>
        <w:ind w:firstLine="3792" w:firstLineChars="1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贵州金州电力集团有限责任公司</w:t>
      </w:r>
    </w:p>
    <w:p>
      <w:pPr>
        <w:widowControl/>
        <w:overflowPunct w:val="0"/>
        <w:spacing w:line="560" w:lineRule="exact"/>
        <w:contextualSpacing/>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2024年5月28日</w:t>
      </w:r>
    </w:p>
    <w:p>
      <w:pPr>
        <w:pStyle w:val="13"/>
        <w:ind w:firstLine="632"/>
        <w:rPr>
          <w:rFonts w:ascii="仿宋_GB2312" w:hAnsi="仿宋_GB2312" w:eastAsia="仿宋_GB2312" w:cs="仿宋_GB2312"/>
          <w:szCs w:val="32"/>
        </w:rPr>
      </w:pPr>
    </w:p>
    <w:p>
      <w:pPr>
        <w:rPr>
          <w:rFonts w:ascii="仿宋_GB2312" w:hAnsi="仿宋_GB2312" w:eastAsia="仿宋_GB2312" w:cs="仿宋_GB2312"/>
          <w:sz w:val="32"/>
          <w:szCs w:val="32"/>
        </w:rPr>
      </w:pPr>
    </w:p>
    <w:p>
      <w:pPr>
        <w:pStyle w:val="13"/>
        <w:ind w:firstLine="632"/>
        <w:sectPr>
          <w:headerReference r:id="rId3" w:type="default"/>
          <w:footerReference r:id="rId4" w:type="default"/>
          <w:footerReference r:id="rId5" w:type="even"/>
          <w:pgSz w:w="11906" w:h="16838"/>
          <w:pgMar w:top="1440" w:right="1474" w:bottom="1440" w:left="1474" w:header="851" w:footer="992" w:gutter="0"/>
          <w:pgNumType w:start="1"/>
          <w:cols w:space="720" w:num="1"/>
          <w:docGrid w:type="linesAndChars" w:linePitch="579" w:charSpace="-849"/>
        </w:sectPr>
      </w:pPr>
    </w:p>
    <w:p>
      <w:pPr>
        <w:rPr>
          <w:rFonts w:ascii="黑体" w:hAnsi="黑体" w:eastAsia="黑体" w:cs="黑体"/>
          <w:kern w:val="0"/>
          <w:sz w:val="32"/>
          <w:szCs w:val="32"/>
        </w:rPr>
      </w:pPr>
      <w:r>
        <w:rPr>
          <w:rFonts w:hint="eastAsia" w:ascii="黑体" w:hAnsi="黑体" w:eastAsia="黑体" w:cs="黑体"/>
          <w:kern w:val="0"/>
          <w:sz w:val="32"/>
          <w:szCs w:val="32"/>
        </w:rPr>
        <w:t>附件1</w:t>
      </w:r>
    </w:p>
    <w:p>
      <w:pPr>
        <w:jc w:val="center"/>
        <w:rPr>
          <w:rFonts w:ascii="微软雅黑" w:hAnsi="微软雅黑" w:eastAsia="微软雅黑" w:cs="微软雅黑"/>
          <w:kern w:val="0"/>
          <w:sz w:val="36"/>
          <w:szCs w:val="36"/>
        </w:rPr>
      </w:pPr>
      <w:r>
        <w:rPr>
          <w:rFonts w:hint="eastAsia" w:ascii="微软雅黑" w:hAnsi="微软雅黑" w:eastAsia="微软雅黑" w:cs="微软雅黑"/>
          <w:kern w:val="0"/>
          <w:sz w:val="36"/>
          <w:szCs w:val="36"/>
        </w:rPr>
        <w:t>贵州金州电力集团有限责任公司煤矿专业技术管理</w:t>
      </w:r>
    </w:p>
    <w:p>
      <w:pPr>
        <w:jc w:val="center"/>
        <w:rPr>
          <w:rFonts w:ascii="微软雅黑" w:hAnsi="微软雅黑" w:eastAsia="微软雅黑" w:cs="微软雅黑"/>
          <w:kern w:val="0"/>
          <w:sz w:val="36"/>
          <w:szCs w:val="36"/>
        </w:rPr>
      </w:pPr>
      <w:r>
        <w:rPr>
          <w:rFonts w:hint="eastAsia" w:ascii="微软雅黑" w:hAnsi="微软雅黑" w:eastAsia="微软雅黑" w:cs="微软雅黑"/>
          <w:kern w:val="0"/>
          <w:sz w:val="36"/>
          <w:szCs w:val="36"/>
        </w:rPr>
        <w:t>人才公开引进信息表</w:t>
      </w:r>
    </w:p>
    <w:tbl>
      <w:tblPr>
        <w:tblStyle w:val="9"/>
        <w:tblpPr w:leftFromText="180" w:rightFromText="180" w:vertAnchor="text" w:horzAnchor="page" w:tblpX="1299" w:tblpY="318"/>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610"/>
        <w:gridCol w:w="340"/>
        <w:gridCol w:w="938"/>
        <w:gridCol w:w="662"/>
        <w:gridCol w:w="508"/>
        <w:gridCol w:w="542"/>
        <w:gridCol w:w="626"/>
        <w:gridCol w:w="465"/>
        <w:gridCol w:w="134"/>
        <w:gridCol w:w="468"/>
        <w:gridCol w:w="336"/>
        <w:gridCol w:w="983"/>
        <w:gridCol w:w="83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1210"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姓  名</w:t>
            </w:r>
          </w:p>
        </w:tc>
        <w:tc>
          <w:tcPr>
            <w:tcW w:w="1278" w:type="dxa"/>
            <w:gridSpan w:val="2"/>
            <w:vAlign w:val="center"/>
          </w:tcPr>
          <w:p>
            <w:pPr>
              <w:spacing w:line="240" w:lineRule="exact"/>
              <w:jc w:val="center"/>
              <w:rPr>
                <w:rFonts w:asciiTheme="minorEastAsia" w:hAnsiTheme="minorEastAsia" w:cstheme="minorEastAsia"/>
                <w:sz w:val="22"/>
                <w:szCs w:val="22"/>
              </w:rPr>
            </w:pPr>
          </w:p>
        </w:tc>
        <w:tc>
          <w:tcPr>
            <w:tcW w:w="662" w:type="dxa"/>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性别</w:t>
            </w:r>
          </w:p>
        </w:tc>
        <w:tc>
          <w:tcPr>
            <w:tcW w:w="508" w:type="dxa"/>
            <w:vAlign w:val="center"/>
          </w:tcPr>
          <w:p>
            <w:pPr>
              <w:spacing w:line="240" w:lineRule="exact"/>
              <w:jc w:val="center"/>
              <w:rPr>
                <w:rFonts w:asciiTheme="minorEastAsia" w:hAnsiTheme="minorEastAsia" w:cstheme="minorEastAsia"/>
                <w:sz w:val="22"/>
                <w:szCs w:val="22"/>
              </w:rPr>
            </w:pPr>
          </w:p>
        </w:tc>
        <w:tc>
          <w:tcPr>
            <w:tcW w:w="1633" w:type="dxa"/>
            <w:gridSpan w:val="3"/>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出生日期</w:t>
            </w:r>
          </w:p>
        </w:tc>
        <w:tc>
          <w:tcPr>
            <w:tcW w:w="1921" w:type="dxa"/>
            <w:gridSpan w:val="4"/>
            <w:vAlign w:val="center"/>
          </w:tcPr>
          <w:p>
            <w:pPr>
              <w:spacing w:line="240" w:lineRule="exact"/>
              <w:jc w:val="center"/>
              <w:rPr>
                <w:rFonts w:asciiTheme="minorEastAsia" w:hAnsiTheme="minorEastAsia" w:cstheme="minorEastAsia"/>
                <w:sz w:val="22"/>
                <w:szCs w:val="22"/>
              </w:rPr>
            </w:pPr>
          </w:p>
        </w:tc>
        <w:tc>
          <w:tcPr>
            <w:tcW w:w="1764" w:type="dxa"/>
            <w:gridSpan w:val="2"/>
            <w:vMerge w:val="restart"/>
            <w:vAlign w:val="center"/>
          </w:tcPr>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 xml:space="preserve">近期两寸     </w:t>
            </w:r>
          </w:p>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免冠照片</w:t>
            </w:r>
          </w:p>
          <w:p>
            <w:pPr>
              <w:spacing w:line="240" w:lineRule="exact"/>
              <w:jc w:val="center"/>
              <w:rPr>
                <w:rFonts w:asciiTheme="minorEastAsia" w:hAnsiTheme="minorEastAsia" w:cstheme="minorEastAsia"/>
                <w:sz w:val="22"/>
                <w:szCs w:val="22"/>
              </w:rPr>
            </w:pPr>
          </w:p>
          <w:p>
            <w:pPr>
              <w:spacing w:line="240" w:lineRule="exact"/>
              <w:rPr>
                <w:rFonts w:asciiTheme="minorEastAsia" w:hAnsiTheme="minorEastAsia" w:cstheme="minorEastAsia"/>
                <w:sz w:val="22"/>
                <w:szCs w:val="22"/>
              </w:rPr>
            </w:pPr>
          </w:p>
          <w:p>
            <w:pPr>
              <w:spacing w:line="240" w:lineRule="exact"/>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1210"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籍  贯</w:t>
            </w:r>
          </w:p>
        </w:tc>
        <w:tc>
          <w:tcPr>
            <w:tcW w:w="1278" w:type="dxa"/>
            <w:gridSpan w:val="2"/>
            <w:vAlign w:val="center"/>
          </w:tcPr>
          <w:p>
            <w:pPr>
              <w:spacing w:line="240" w:lineRule="exact"/>
              <w:jc w:val="center"/>
              <w:rPr>
                <w:rFonts w:asciiTheme="minorEastAsia" w:hAnsiTheme="minorEastAsia" w:cstheme="minorEastAsia"/>
                <w:sz w:val="22"/>
                <w:szCs w:val="22"/>
              </w:rPr>
            </w:pPr>
          </w:p>
        </w:tc>
        <w:tc>
          <w:tcPr>
            <w:tcW w:w="1170"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出生地</w:t>
            </w:r>
          </w:p>
        </w:tc>
        <w:tc>
          <w:tcPr>
            <w:tcW w:w="1633" w:type="dxa"/>
            <w:gridSpan w:val="3"/>
            <w:vAlign w:val="center"/>
          </w:tcPr>
          <w:p>
            <w:pPr>
              <w:spacing w:line="240" w:lineRule="exact"/>
              <w:jc w:val="center"/>
              <w:rPr>
                <w:rFonts w:asciiTheme="minorEastAsia" w:hAnsiTheme="minorEastAsia" w:cstheme="minorEastAsia"/>
                <w:sz w:val="22"/>
                <w:szCs w:val="22"/>
              </w:rPr>
            </w:pPr>
          </w:p>
        </w:tc>
        <w:tc>
          <w:tcPr>
            <w:tcW w:w="602"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民族</w:t>
            </w:r>
          </w:p>
        </w:tc>
        <w:tc>
          <w:tcPr>
            <w:tcW w:w="1319" w:type="dxa"/>
            <w:gridSpan w:val="2"/>
            <w:vAlign w:val="center"/>
          </w:tcPr>
          <w:p>
            <w:pPr>
              <w:spacing w:line="240" w:lineRule="exact"/>
              <w:jc w:val="center"/>
              <w:rPr>
                <w:rFonts w:asciiTheme="minorEastAsia" w:hAnsiTheme="minorEastAsia" w:cstheme="minorEastAsia"/>
                <w:sz w:val="22"/>
                <w:szCs w:val="22"/>
              </w:rPr>
            </w:pPr>
          </w:p>
        </w:tc>
        <w:tc>
          <w:tcPr>
            <w:tcW w:w="1764" w:type="dxa"/>
            <w:gridSpan w:val="2"/>
            <w:vMerge w:val="continue"/>
            <w:vAlign w:val="center"/>
          </w:tcPr>
          <w:p>
            <w:pPr>
              <w:spacing w:line="240" w:lineRule="exact"/>
              <w:jc w:val="center"/>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trPr>
        <w:tc>
          <w:tcPr>
            <w:tcW w:w="1210"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政治面貌</w:t>
            </w:r>
          </w:p>
        </w:tc>
        <w:tc>
          <w:tcPr>
            <w:tcW w:w="1278" w:type="dxa"/>
            <w:gridSpan w:val="2"/>
            <w:vAlign w:val="center"/>
          </w:tcPr>
          <w:p>
            <w:pPr>
              <w:spacing w:line="240" w:lineRule="exact"/>
              <w:jc w:val="center"/>
              <w:rPr>
                <w:rFonts w:asciiTheme="minorEastAsia" w:hAnsiTheme="minorEastAsia" w:cstheme="minorEastAsia"/>
                <w:sz w:val="28"/>
                <w:szCs w:val="22"/>
              </w:rPr>
            </w:pPr>
          </w:p>
        </w:tc>
        <w:tc>
          <w:tcPr>
            <w:tcW w:w="662" w:type="dxa"/>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入党</w:t>
            </w:r>
          </w:p>
          <w:p>
            <w:pPr>
              <w:spacing w:line="240" w:lineRule="exact"/>
              <w:jc w:val="center"/>
              <w:rPr>
                <w:rFonts w:asciiTheme="minorEastAsia" w:hAnsiTheme="minorEastAsia" w:cstheme="minorEastAsia"/>
                <w:sz w:val="28"/>
                <w:szCs w:val="22"/>
              </w:rPr>
            </w:pPr>
            <w:r>
              <w:rPr>
                <w:rFonts w:hint="eastAsia" w:asciiTheme="minorEastAsia" w:hAnsiTheme="minorEastAsia" w:cstheme="minorEastAsia"/>
                <w:sz w:val="22"/>
                <w:szCs w:val="22"/>
              </w:rPr>
              <w:t>时间</w:t>
            </w:r>
          </w:p>
        </w:tc>
        <w:tc>
          <w:tcPr>
            <w:tcW w:w="1050" w:type="dxa"/>
            <w:gridSpan w:val="2"/>
            <w:vAlign w:val="center"/>
          </w:tcPr>
          <w:p>
            <w:pPr>
              <w:spacing w:line="240" w:lineRule="exact"/>
              <w:jc w:val="center"/>
              <w:rPr>
                <w:rFonts w:asciiTheme="minorEastAsia" w:hAnsiTheme="minorEastAsia" w:cstheme="minorEastAsia"/>
                <w:spacing w:val="-20"/>
                <w:sz w:val="22"/>
                <w:szCs w:val="22"/>
              </w:rPr>
            </w:pPr>
          </w:p>
        </w:tc>
        <w:tc>
          <w:tcPr>
            <w:tcW w:w="1225" w:type="dxa"/>
            <w:gridSpan w:val="3"/>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参加工作</w:t>
            </w:r>
          </w:p>
          <w:p>
            <w:pPr>
              <w:spacing w:line="240" w:lineRule="exact"/>
              <w:jc w:val="center"/>
              <w:rPr>
                <w:rFonts w:asciiTheme="minorEastAsia" w:hAnsiTheme="minorEastAsia" w:cstheme="minorEastAsia"/>
                <w:sz w:val="28"/>
                <w:szCs w:val="22"/>
              </w:rPr>
            </w:pPr>
            <w:r>
              <w:rPr>
                <w:rFonts w:hint="eastAsia" w:asciiTheme="minorEastAsia" w:hAnsiTheme="minorEastAsia" w:cstheme="minorEastAsia"/>
                <w:sz w:val="22"/>
                <w:szCs w:val="22"/>
              </w:rPr>
              <w:t>时间</w:t>
            </w:r>
          </w:p>
        </w:tc>
        <w:tc>
          <w:tcPr>
            <w:tcW w:w="1787" w:type="dxa"/>
            <w:gridSpan w:val="3"/>
            <w:vAlign w:val="center"/>
          </w:tcPr>
          <w:p>
            <w:pPr>
              <w:spacing w:line="240" w:lineRule="exact"/>
              <w:jc w:val="center"/>
              <w:rPr>
                <w:rFonts w:asciiTheme="minorEastAsia" w:hAnsiTheme="minorEastAsia" w:cstheme="minorEastAsia"/>
                <w:sz w:val="28"/>
                <w:szCs w:val="22"/>
              </w:rPr>
            </w:pPr>
          </w:p>
        </w:tc>
        <w:tc>
          <w:tcPr>
            <w:tcW w:w="1764" w:type="dxa"/>
            <w:gridSpan w:val="2"/>
            <w:vMerge w:val="continue"/>
            <w:vAlign w:val="center"/>
          </w:tcPr>
          <w:p>
            <w:pPr>
              <w:spacing w:line="240" w:lineRule="exact"/>
              <w:jc w:val="center"/>
              <w:rPr>
                <w:rFonts w:asciiTheme="minorEastAsia" w:hAnsiTheme="minorEastAsia" w:cstheme="minor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atLeast"/>
        </w:trPr>
        <w:tc>
          <w:tcPr>
            <w:tcW w:w="1210"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联系电话</w:t>
            </w:r>
          </w:p>
        </w:tc>
        <w:tc>
          <w:tcPr>
            <w:tcW w:w="2990" w:type="dxa"/>
            <w:gridSpan w:val="5"/>
            <w:vAlign w:val="center"/>
          </w:tcPr>
          <w:p>
            <w:pPr>
              <w:spacing w:line="240" w:lineRule="exact"/>
              <w:jc w:val="center"/>
              <w:rPr>
                <w:rFonts w:asciiTheme="minorEastAsia" w:hAnsiTheme="minorEastAsia" w:cstheme="minorEastAsia"/>
                <w:spacing w:val="-20"/>
                <w:sz w:val="22"/>
                <w:szCs w:val="22"/>
              </w:rPr>
            </w:pPr>
          </w:p>
        </w:tc>
        <w:tc>
          <w:tcPr>
            <w:tcW w:w="1225" w:type="dxa"/>
            <w:gridSpan w:val="3"/>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工作年限</w:t>
            </w:r>
          </w:p>
        </w:tc>
        <w:tc>
          <w:tcPr>
            <w:tcW w:w="1787" w:type="dxa"/>
            <w:gridSpan w:val="3"/>
            <w:vAlign w:val="center"/>
          </w:tcPr>
          <w:p>
            <w:pPr>
              <w:spacing w:line="240" w:lineRule="exact"/>
              <w:jc w:val="center"/>
              <w:rPr>
                <w:rFonts w:asciiTheme="minorEastAsia" w:hAnsiTheme="minorEastAsia" w:cstheme="minorEastAsia"/>
                <w:sz w:val="28"/>
                <w:szCs w:val="22"/>
              </w:rPr>
            </w:pPr>
          </w:p>
        </w:tc>
        <w:tc>
          <w:tcPr>
            <w:tcW w:w="1764" w:type="dxa"/>
            <w:gridSpan w:val="2"/>
            <w:vMerge w:val="continue"/>
            <w:vAlign w:val="center"/>
          </w:tcPr>
          <w:p>
            <w:pPr>
              <w:spacing w:line="240" w:lineRule="exact"/>
              <w:jc w:val="center"/>
              <w:rPr>
                <w:rFonts w:asciiTheme="minorEastAsia" w:hAnsiTheme="minorEastAsia" w:cstheme="minor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trPr>
        <w:tc>
          <w:tcPr>
            <w:tcW w:w="600" w:type="dxa"/>
            <w:vMerge w:val="restart"/>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全日制教育</w:t>
            </w:r>
          </w:p>
        </w:tc>
        <w:tc>
          <w:tcPr>
            <w:tcW w:w="950"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学历学位</w:t>
            </w:r>
          </w:p>
        </w:tc>
        <w:tc>
          <w:tcPr>
            <w:tcW w:w="2650" w:type="dxa"/>
            <w:gridSpan w:val="4"/>
            <w:vAlign w:val="center"/>
          </w:tcPr>
          <w:p>
            <w:pPr>
              <w:spacing w:line="240" w:lineRule="exact"/>
              <w:jc w:val="center"/>
              <w:rPr>
                <w:rFonts w:asciiTheme="minorEastAsia" w:hAnsiTheme="minorEastAsia" w:cstheme="minorEastAsia"/>
                <w:sz w:val="22"/>
                <w:szCs w:val="22"/>
              </w:rPr>
            </w:pPr>
          </w:p>
        </w:tc>
        <w:tc>
          <w:tcPr>
            <w:tcW w:w="626" w:type="dxa"/>
            <w:vMerge w:val="restart"/>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在职教育</w:t>
            </w:r>
          </w:p>
        </w:tc>
        <w:tc>
          <w:tcPr>
            <w:tcW w:w="1403" w:type="dxa"/>
            <w:gridSpan w:val="4"/>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学历学位</w:t>
            </w:r>
          </w:p>
        </w:tc>
        <w:tc>
          <w:tcPr>
            <w:tcW w:w="2747" w:type="dxa"/>
            <w:gridSpan w:val="3"/>
            <w:vAlign w:val="center"/>
          </w:tcPr>
          <w:p>
            <w:pPr>
              <w:spacing w:line="240" w:lineRule="exact"/>
              <w:jc w:val="center"/>
              <w:rPr>
                <w:rFonts w:asciiTheme="minorEastAsia" w:hAnsiTheme="minorEastAsia" w:cstheme="minor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600" w:type="dxa"/>
            <w:vMerge w:val="continue"/>
            <w:vAlign w:val="center"/>
          </w:tcPr>
          <w:p>
            <w:pPr>
              <w:spacing w:line="240" w:lineRule="exact"/>
              <w:jc w:val="center"/>
              <w:rPr>
                <w:rFonts w:asciiTheme="minorEastAsia" w:hAnsiTheme="minorEastAsia" w:cstheme="minorEastAsia"/>
                <w:sz w:val="22"/>
                <w:szCs w:val="22"/>
              </w:rPr>
            </w:pPr>
          </w:p>
        </w:tc>
        <w:tc>
          <w:tcPr>
            <w:tcW w:w="950"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毕业院校及专业</w:t>
            </w:r>
          </w:p>
        </w:tc>
        <w:tc>
          <w:tcPr>
            <w:tcW w:w="2650" w:type="dxa"/>
            <w:gridSpan w:val="4"/>
            <w:vAlign w:val="center"/>
          </w:tcPr>
          <w:p>
            <w:pPr>
              <w:spacing w:line="240" w:lineRule="exact"/>
              <w:jc w:val="center"/>
              <w:rPr>
                <w:rFonts w:asciiTheme="minorEastAsia" w:hAnsiTheme="minorEastAsia" w:cstheme="minorEastAsia"/>
                <w:sz w:val="22"/>
                <w:szCs w:val="22"/>
              </w:rPr>
            </w:pPr>
          </w:p>
        </w:tc>
        <w:tc>
          <w:tcPr>
            <w:tcW w:w="626" w:type="dxa"/>
            <w:vMerge w:val="continue"/>
            <w:vAlign w:val="center"/>
          </w:tcPr>
          <w:p>
            <w:pPr>
              <w:spacing w:line="240" w:lineRule="exact"/>
              <w:jc w:val="center"/>
              <w:rPr>
                <w:rFonts w:asciiTheme="minorEastAsia" w:hAnsiTheme="minorEastAsia" w:cstheme="minorEastAsia"/>
                <w:sz w:val="22"/>
                <w:szCs w:val="22"/>
              </w:rPr>
            </w:pPr>
          </w:p>
        </w:tc>
        <w:tc>
          <w:tcPr>
            <w:tcW w:w="1403" w:type="dxa"/>
            <w:gridSpan w:val="4"/>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毕业院校</w:t>
            </w:r>
          </w:p>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及专业</w:t>
            </w:r>
          </w:p>
        </w:tc>
        <w:tc>
          <w:tcPr>
            <w:tcW w:w="2747" w:type="dxa"/>
            <w:gridSpan w:val="3"/>
            <w:vAlign w:val="center"/>
          </w:tcPr>
          <w:p>
            <w:pPr>
              <w:spacing w:line="240" w:lineRule="exact"/>
              <w:jc w:val="center"/>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5" w:hRule="atLeast"/>
        </w:trPr>
        <w:tc>
          <w:tcPr>
            <w:tcW w:w="1210" w:type="dxa"/>
            <w:gridSpan w:val="2"/>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身份证号</w:t>
            </w:r>
          </w:p>
        </w:tc>
        <w:tc>
          <w:tcPr>
            <w:tcW w:w="2990" w:type="dxa"/>
            <w:gridSpan w:val="5"/>
            <w:vAlign w:val="center"/>
          </w:tcPr>
          <w:p>
            <w:pPr>
              <w:spacing w:line="240" w:lineRule="exact"/>
              <w:jc w:val="center"/>
              <w:rPr>
                <w:rFonts w:asciiTheme="minorEastAsia" w:hAnsiTheme="minorEastAsia" w:cstheme="minorEastAsia"/>
                <w:sz w:val="22"/>
                <w:szCs w:val="22"/>
              </w:rPr>
            </w:pPr>
          </w:p>
        </w:tc>
        <w:tc>
          <w:tcPr>
            <w:tcW w:w="1225" w:type="dxa"/>
            <w:gridSpan w:val="3"/>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工作单位</w:t>
            </w:r>
          </w:p>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及现任职务</w:t>
            </w:r>
          </w:p>
        </w:tc>
        <w:tc>
          <w:tcPr>
            <w:tcW w:w="1787" w:type="dxa"/>
            <w:gridSpan w:val="3"/>
            <w:vAlign w:val="center"/>
          </w:tcPr>
          <w:p>
            <w:pPr>
              <w:spacing w:line="240" w:lineRule="exact"/>
              <w:jc w:val="center"/>
              <w:rPr>
                <w:rFonts w:asciiTheme="minorEastAsia" w:hAnsiTheme="minorEastAsia" w:cstheme="minorEastAsia"/>
                <w:sz w:val="22"/>
                <w:szCs w:val="22"/>
              </w:rPr>
            </w:pPr>
          </w:p>
        </w:tc>
        <w:tc>
          <w:tcPr>
            <w:tcW w:w="835" w:type="dxa"/>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专业技术职称</w:t>
            </w:r>
          </w:p>
        </w:tc>
        <w:tc>
          <w:tcPr>
            <w:tcW w:w="929" w:type="dxa"/>
            <w:vAlign w:val="center"/>
          </w:tcPr>
          <w:p>
            <w:pPr>
              <w:spacing w:line="240" w:lineRule="exact"/>
              <w:jc w:val="center"/>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210" w:type="dxa"/>
            <w:gridSpan w:val="2"/>
            <w:vAlign w:val="center"/>
          </w:tcPr>
          <w:p>
            <w:pPr>
              <w:spacing w:line="240" w:lineRule="exact"/>
              <w:jc w:val="center"/>
              <w:rPr>
                <w:rFonts w:asciiTheme="minorEastAsia" w:hAnsiTheme="minorEastAsia" w:cstheme="minorEastAsia"/>
                <w:sz w:val="8"/>
                <w:szCs w:val="22"/>
              </w:rPr>
            </w:pPr>
            <w:r>
              <w:rPr>
                <w:rFonts w:hint="eastAsia" w:asciiTheme="minorEastAsia" w:hAnsiTheme="minorEastAsia" w:cstheme="minorEastAsia"/>
                <w:sz w:val="22"/>
                <w:szCs w:val="22"/>
              </w:rPr>
              <w:t>意向职位</w:t>
            </w:r>
          </w:p>
        </w:tc>
        <w:tc>
          <w:tcPr>
            <w:tcW w:w="7766" w:type="dxa"/>
            <w:gridSpan w:val="13"/>
            <w:vAlign w:val="center"/>
          </w:tcPr>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8" w:hRule="atLeast"/>
        </w:trPr>
        <w:tc>
          <w:tcPr>
            <w:tcW w:w="1210" w:type="dxa"/>
            <w:gridSpan w:val="2"/>
            <w:vAlign w:val="center"/>
          </w:tcPr>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工作</w:t>
            </w: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简历</w:t>
            </w:r>
          </w:p>
        </w:tc>
        <w:tc>
          <w:tcPr>
            <w:tcW w:w="7766" w:type="dxa"/>
            <w:gridSpan w:val="13"/>
            <w:vAlign w:val="center"/>
          </w:tcPr>
          <w:p>
            <w:pPr>
              <w:spacing w:line="240" w:lineRule="exact"/>
              <w:rPr>
                <w:rFonts w:asciiTheme="minorEastAsia" w:hAnsiTheme="minorEastAsia" w:cstheme="minorEastAsia"/>
                <w:sz w:val="22"/>
                <w:szCs w:val="22"/>
              </w:rPr>
            </w:pPr>
          </w:p>
          <w:p>
            <w:pPr>
              <w:spacing w:line="360" w:lineRule="exact"/>
              <w:rPr>
                <w:rFonts w:asciiTheme="minorEastAsia" w:hAnsiTheme="minorEastAsia" w:cstheme="minorEastAsia"/>
                <w:sz w:val="22"/>
                <w:szCs w:val="22"/>
              </w:rPr>
            </w:pPr>
            <w:r>
              <w:rPr>
                <w:rFonts w:hint="eastAsia" w:asciiTheme="minorEastAsia" w:hAnsiTheme="minorEastAsia" w:cstheme="minorEastAsia"/>
                <w:sz w:val="22"/>
                <w:szCs w:val="22"/>
              </w:rPr>
              <w:t>例：</w:t>
            </w:r>
          </w:p>
          <w:p>
            <w:pPr>
              <w:spacing w:line="360" w:lineRule="exact"/>
              <w:rPr>
                <w:rFonts w:asciiTheme="minorEastAsia" w:hAnsiTheme="minorEastAsia" w:cstheme="minorEastAsia"/>
                <w:sz w:val="22"/>
                <w:szCs w:val="22"/>
              </w:rPr>
            </w:pPr>
            <w:r>
              <w:rPr>
                <w:rFonts w:hint="eastAsia" w:asciiTheme="minorEastAsia" w:hAnsiTheme="minorEastAsia" w:cstheme="minorEastAsia"/>
                <w:sz w:val="22"/>
                <w:szCs w:val="22"/>
              </w:rPr>
              <w:t>2008.07—2009.03  兴义市XXX公司XX部门XX岗位任职</w:t>
            </w:r>
          </w:p>
          <w:p>
            <w:pPr>
              <w:spacing w:line="360" w:lineRule="exact"/>
              <w:ind w:firstLine="1050" w:firstLineChars="500"/>
              <w:rPr>
                <w:rFonts w:asciiTheme="minorEastAsia" w:hAnsiTheme="minorEastAsia" w:cstheme="minorEastAsia"/>
                <w:sz w:val="28"/>
                <w:szCs w:val="28"/>
              </w:rPr>
            </w:pPr>
            <w:r>
              <w:rPr>
                <w:rFonts w:hint="eastAsia" w:ascii="宋体" w:hAnsi="宋体" w:eastAsia="宋体" w:cs="宋体"/>
                <w:color w:val="000000"/>
                <w:kern w:val="0"/>
                <w:szCs w:val="21"/>
              </w:rPr>
              <w:t>（注：任职经验中属于矿山一线从业经历的请在相关经历后标注清楚）</w:t>
            </w:r>
          </w:p>
          <w:p>
            <w:pPr>
              <w:spacing w:line="360" w:lineRule="exact"/>
              <w:rPr>
                <w:rFonts w:asciiTheme="minorEastAsia" w:hAnsiTheme="minorEastAsia" w:cstheme="minorEastAsia"/>
                <w:sz w:val="22"/>
                <w:szCs w:val="22"/>
              </w:rPr>
            </w:pPr>
            <w:r>
              <w:rPr>
                <w:rFonts w:hint="eastAsia" w:asciiTheme="minorEastAsia" w:hAnsiTheme="minorEastAsia" w:cstheme="minorEastAsia"/>
                <w:sz w:val="22"/>
                <w:szCs w:val="22"/>
              </w:rPr>
              <w:t>2009.09—2012.09  兴义市XXX公司XXX员工</w:t>
            </w:r>
          </w:p>
          <w:p>
            <w:pPr>
              <w:spacing w:line="360" w:lineRule="exact"/>
              <w:ind w:firstLine="1100" w:firstLineChars="500"/>
              <w:rPr>
                <w:rFonts w:asciiTheme="minorEastAsia" w:hAnsiTheme="minorEastAsia" w:cstheme="minorEastAsia"/>
                <w:sz w:val="22"/>
                <w:szCs w:val="22"/>
              </w:rPr>
            </w:pPr>
            <w:r>
              <w:rPr>
                <w:rFonts w:hint="eastAsia" w:asciiTheme="minorEastAsia" w:hAnsiTheme="minorEastAsia" w:cstheme="minorEastAsia"/>
                <w:sz w:val="22"/>
                <w:szCs w:val="22"/>
              </w:rPr>
              <w:t>（其间，XX年XX月—XX年XX月就读于XXX学校XXX专业）</w:t>
            </w:r>
          </w:p>
          <w:p>
            <w:pPr>
              <w:spacing w:line="360" w:lineRule="exact"/>
              <w:rPr>
                <w:rFonts w:asciiTheme="minorEastAsia" w:hAnsiTheme="minorEastAsia" w:cstheme="minorEastAsia"/>
                <w:sz w:val="22"/>
                <w:szCs w:val="22"/>
              </w:rPr>
            </w:pPr>
            <w:r>
              <w:rPr>
                <w:rFonts w:hint="eastAsia" w:asciiTheme="minorEastAsia" w:hAnsiTheme="minorEastAsia" w:cstheme="minorEastAsia"/>
                <w:sz w:val="22"/>
                <w:szCs w:val="22"/>
              </w:rPr>
              <w:t>2012.09—2017.05  贵州XXX公司XXX部XX职务</w:t>
            </w:r>
          </w:p>
          <w:p>
            <w:pPr>
              <w:pStyle w:val="2"/>
              <w:rPr>
                <w:rFonts w:hint="default"/>
              </w:rPr>
            </w:pPr>
          </w:p>
          <w:p>
            <w:pPr>
              <w:spacing w:line="360" w:lineRule="exact"/>
              <w:rPr>
                <w:rFonts w:asciiTheme="minorEastAsia" w:hAnsiTheme="minorEastAsia" w:cstheme="minorEastAsia"/>
                <w:sz w:val="22"/>
                <w:szCs w:val="22"/>
              </w:rPr>
            </w:pPr>
          </w:p>
          <w:p>
            <w:pPr>
              <w:spacing w:line="240" w:lineRule="exact"/>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jc w:val="center"/>
              <w:rPr>
                <w:rFonts w:asciiTheme="minorEastAsia" w:hAnsiTheme="minorEastAsia" w:cstheme="minorEastAsia"/>
                <w:sz w:val="22"/>
                <w:szCs w:val="22"/>
              </w:rPr>
            </w:pPr>
          </w:p>
          <w:p>
            <w:pPr>
              <w:spacing w:line="240" w:lineRule="exact"/>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6" w:hRule="atLeast"/>
        </w:trPr>
        <w:tc>
          <w:tcPr>
            <w:tcW w:w="1210" w:type="dxa"/>
            <w:gridSpan w:val="2"/>
            <w:vAlign w:val="center"/>
          </w:tcPr>
          <w:p>
            <w:pPr>
              <w:jc w:val="center"/>
              <w:rPr>
                <w:rFonts w:asciiTheme="minorEastAsia" w:hAnsiTheme="minorEastAsia" w:cstheme="minorEastAsia"/>
                <w:sz w:val="22"/>
                <w:szCs w:val="22"/>
              </w:rPr>
            </w:pPr>
            <w:r>
              <w:rPr>
                <w:rFonts w:hint="eastAsia" w:asciiTheme="minorEastAsia" w:hAnsiTheme="minorEastAsia" w:cstheme="minorEastAsia"/>
                <w:sz w:val="22"/>
                <w:szCs w:val="22"/>
              </w:rPr>
              <w:t>奖惩情况</w:t>
            </w:r>
          </w:p>
        </w:tc>
        <w:tc>
          <w:tcPr>
            <w:tcW w:w="7766" w:type="dxa"/>
            <w:gridSpan w:val="13"/>
            <w:vAlign w:val="center"/>
          </w:tcPr>
          <w:p>
            <w:pPr>
              <w:jc w:val="center"/>
              <w:rPr>
                <w:rFonts w:asciiTheme="minorEastAsia" w:hAnsiTheme="minorEastAsia" w:cstheme="minorEastAsia"/>
                <w:sz w:val="28"/>
                <w:szCs w:val="22"/>
              </w:rPr>
            </w:pPr>
          </w:p>
          <w:p>
            <w:pPr>
              <w:rPr>
                <w:rFonts w:asciiTheme="minorEastAsia" w:hAnsiTheme="minorEastAsia" w:cstheme="minorEastAsia"/>
                <w:sz w:val="28"/>
                <w:szCs w:val="22"/>
              </w:rPr>
            </w:pPr>
          </w:p>
          <w:p>
            <w:pPr>
              <w:jc w:val="center"/>
              <w:rPr>
                <w:rFonts w:asciiTheme="minorEastAsia" w:hAnsiTheme="minorEastAsia" w:cstheme="minor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6" w:hRule="atLeast"/>
        </w:trPr>
        <w:tc>
          <w:tcPr>
            <w:tcW w:w="1210" w:type="dxa"/>
            <w:gridSpan w:val="2"/>
            <w:vAlign w:val="center"/>
          </w:tcPr>
          <w:p>
            <w:pPr>
              <w:tabs>
                <w:tab w:val="left" w:pos="870"/>
              </w:tabs>
              <w:jc w:val="center"/>
              <w:rPr>
                <w:rFonts w:asciiTheme="minorEastAsia" w:hAnsiTheme="minorEastAsia" w:cstheme="minorEastAsia"/>
                <w:sz w:val="22"/>
                <w:szCs w:val="22"/>
              </w:rPr>
            </w:pPr>
            <w:r>
              <w:rPr>
                <w:rFonts w:hint="eastAsia" w:asciiTheme="minorEastAsia" w:hAnsiTheme="minorEastAsia" w:cstheme="minorEastAsia"/>
                <w:spacing w:val="10"/>
                <w:kern w:val="0"/>
                <w:sz w:val="22"/>
                <w:szCs w:val="22"/>
                <w:fitText w:val="720" w:id="2079873640"/>
              </w:rPr>
              <w:t xml:space="preserve">报  </w:t>
            </w:r>
            <w:r>
              <w:rPr>
                <w:rFonts w:hint="eastAsia" w:asciiTheme="minorEastAsia" w:hAnsiTheme="minorEastAsia" w:cstheme="minorEastAsia"/>
                <w:spacing w:val="0"/>
                <w:kern w:val="0"/>
                <w:sz w:val="22"/>
                <w:szCs w:val="22"/>
                <w:fitText w:val="720" w:id="2079873640"/>
              </w:rPr>
              <w:t>名</w:t>
            </w:r>
          </w:p>
          <w:p>
            <w:pPr>
              <w:tabs>
                <w:tab w:val="left" w:pos="870"/>
              </w:tabs>
              <w:jc w:val="center"/>
              <w:rPr>
                <w:rFonts w:asciiTheme="minorEastAsia" w:hAnsiTheme="minorEastAsia" w:cstheme="minorEastAsia"/>
                <w:sz w:val="22"/>
                <w:szCs w:val="22"/>
              </w:rPr>
            </w:pPr>
          </w:p>
          <w:p>
            <w:pPr>
              <w:tabs>
                <w:tab w:val="left" w:pos="870"/>
              </w:tabs>
              <w:jc w:val="center"/>
              <w:rPr>
                <w:rFonts w:asciiTheme="minorEastAsia" w:hAnsiTheme="minorEastAsia" w:cstheme="minorEastAsia"/>
                <w:sz w:val="22"/>
                <w:szCs w:val="22"/>
              </w:rPr>
            </w:pPr>
            <w:r>
              <w:rPr>
                <w:rFonts w:hint="eastAsia" w:asciiTheme="minorEastAsia" w:hAnsiTheme="minorEastAsia" w:cstheme="minorEastAsia"/>
                <w:sz w:val="22"/>
                <w:szCs w:val="22"/>
              </w:rPr>
              <w:t>信  息</w:t>
            </w:r>
          </w:p>
          <w:p>
            <w:pPr>
              <w:tabs>
                <w:tab w:val="left" w:pos="870"/>
              </w:tabs>
              <w:jc w:val="center"/>
              <w:rPr>
                <w:rFonts w:asciiTheme="minorEastAsia" w:hAnsiTheme="minorEastAsia" w:cstheme="minorEastAsia"/>
                <w:sz w:val="22"/>
                <w:szCs w:val="22"/>
              </w:rPr>
            </w:pPr>
          </w:p>
          <w:p>
            <w:pPr>
              <w:tabs>
                <w:tab w:val="left" w:pos="870"/>
              </w:tabs>
              <w:jc w:val="center"/>
              <w:rPr>
                <w:rFonts w:asciiTheme="minorEastAsia" w:hAnsiTheme="minorEastAsia" w:cstheme="minorEastAsia"/>
                <w:sz w:val="22"/>
                <w:szCs w:val="22"/>
              </w:rPr>
            </w:pPr>
            <w:r>
              <w:rPr>
                <w:rFonts w:hint="eastAsia" w:asciiTheme="minorEastAsia" w:hAnsiTheme="minorEastAsia" w:cstheme="minorEastAsia"/>
                <w:sz w:val="22"/>
                <w:szCs w:val="22"/>
              </w:rPr>
              <w:t>确  认</w:t>
            </w:r>
          </w:p>
        </w:tc>
        <w:tc>
          <w:tcPr>
            <w:tcW w:w="7766" w:type="dxa"/>
            <w:gridSpan w:val="13"/>
            <w:vAlign w:val="center"/>
          </w:tcPr>
          <w:p>
            <w:pPr>
              <w:rPr>
                <w:rFonts w:asciiTheme="minorEastAsia" w:hAnsiTheme="minorEastAsia" w:cstheme="minorEastAsia"/>
                <w:sz w:val="22"/>
                <w:szCs w:val="22"/>
              </w:rPr>
            </w:pPr>
            <w:r>
              <w:rPr>
                <w:rFonts w:hint="eastAsia" w:asciiTheme="minorEastAsia" w:hAnsiTheme="minorEastAsia" w:cstheme="minorEastAsia"/>
                <w:sz w:val="22"/>
                <w:szCs w:val="22"/>
              </w:rPr>
              <w:t xml:space="preserve">        </w:t>
            </w:r>
          </w:p>
          <w:p>
            <w:pPr>
              <w:ind w:firstLine="330" w:firstLineChars="150"/>
              <w:rPr>
                <w:rFonts w:asciiTheme="minorEastAsia" w:hAnsiTheme="minorEastAsia" w:cstheme="minorEastAsia"/>
                <w:sz w:val="22"/>
                <w:szCs w:val="22"/>
              </w:rPr>
            </w:pPr>
            <w:r>
              <w:rPr>
                <w:rFonts w:hint="eastAsia" w:asciiTheme="minorEastAsia" w:hAnsiTheme="minorEastAsia" w:cstheme="minorEastAsia"/>
                <w:sz w:val="22"/>
                <w:szCs w:val="22"/>
              </w:rPr>
              <w:t xml:space="preserve">  此表所填写信息均为本人真实情况，若有虚假、遗漏、错误，责任自负。                                 </w:t>
            </w:r>
          </w:p>
          <w:p>
            <w:pPr>
              <w:ind w:firstLine="330" w:firstLineChars="150"/>
              <w:rPr>
                <w:rFonts w:asciiTheme="minorEastAsia" w:hAnsiTheme="minorEastAsia" w:cstheme="minorEastAsia"/>
                <w:sz w:val="22"/>
                <w:szCs w:val="22"/>
              </w:rPr>
            </w:pPr>
            <w:r>
              <w:rPr>
                <w:rFonts w:hint="eastAsia" w:asciiTheme="minorEastAsia" w:hAnsiTheme="minorEastAsia" w:cstheme="minorEastAsia"/>
                <w:sz w:val="22"/>
                <w:szCs w:val="22"/>
              </w:rPr>
              <w:t xml:space="preserve">                                    本人签名：</w:t>
            </w:r>
          </w:p>
          <w:p>
            <w:pPr>
              <w:ind w:firstLine="330" w:firstLineChars="150"/>
              <w:rPr>
                <w:rFonts w:asciiTheme="minorEastAsia" w:hAnsiTheme="minorEastAsia" w:cstheme="minorEastAsia"/>
                <w:sz w:val="22"/>
                <w:szCs w:val="22"/>
              </w:rPr>
            </w:pPr>
            <w:r>
              <w:rPr>
                <w:rFonts w:hint="eastAsia" w:asciiTheme="minorEastAsia" w:hAnsiTheme="minorEastAsia" w:cstheme="minorEastAsia"/>
                <w:sz w:val="22"/>
                <w:szCs w:val="22"/>
              </w:rPr>
              <w:t xml:space="preserve">                                         年     月     日</w:t>
            </w:r>
          </w:p>
          <w:p>
            <w:pPr>
              <w:ind w:firstLine="330" w:firstLineChars="150"/>
              <w:jc w:val="right"/>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trPr>
        <w:tc>
          <w:tcPr>
            <w:tcW w:w="1210" w:type="dxa"/>
            <w:gridSpan w:val="2"/>
            <w:vAlign w:val="center"/>
          </w:tcPr>
          <w:p>
            <w:pPr>
              <w:jc w:val="center"/>
              <w:rPr>
                <w:rFonts w:asciiTheme="minorEastAsia" w:hAnsiTheme="minorEastAsia" w:cstheme="minorEastAsia"/>
                <w:sz w:val="22"/>
                <w:szCs w:val="22"/>
              </w:rPr>
            </w:pPr>
          </w:p>
          <w:p>
            <w:pPr>
              <w:jc w:val="center"/>
            </w:pPr>
            <w:r>
              <w:rPr>
                <w:rFonts w:hint="eastAsia" w:asciiTheme="minorEastAsia" w:hAnsiTheme="minorEastAsia" w:cstheme="minorEastAsia"/>
                <w:spacing w:val="10"/>
                <w:kern w:val="0"/>
                <w:sz w:val="22"/>
                <w:szCs w:val="22"/>
                <w:fitText w:val="720" w:id="412046266"/>
              </w:rPr>
              <w:t xml:space="preserve">审  </w:t>
            </w:r>
            <w:r>
              <w:rPr>
                <w:rFonts w:hint="eastAsia" w:asciiTheme="minorEastAsia" w:hAnsiTheme="minorEastAsia" w:cstheme="minorEastAsia"/>
                <w:spacing w:val="0"/>
                <w:kern w:val="0"/>
                <w:sz w:val="22"/>
                <w:szCs w:val="22"/>
                <w:fitText w:val="720" w:id="412046266"/>
              </w:rPr>
              <w:t>查</w:t>
            </w:r>
          </w:p>
          <w:p>
            <w:pPr>
              <w:jc w:val="center"/>
              <w:rPr>
                <w:rFonts w:asciiTheme="minorEastAsia" w:hAnsiTheme="minorEastAsia" w:cstheme="minorEastAsia"/>
                <w:sz w:val="22"/>
                <w:szCs w:val="22"/>
              </w:rPr>
            </w:pPr>
            <w:r>
              <w:rPr>
                <w:rFonts w:hint="eastAsia" w:asciiTheme="minorEastAsia" w:hAnsiTheme="minorEastAsia" w:cstheme="minorEastAsia"/>
                <w:sz w:val="22"/>
                <w:szCs w:val="22"/>
              </w:rPr>
              <w:t>意  见</w:t>
            </w:r>
          </w:p>
          <w:p>
            <w:pPr>
              <w:jc w:val="center"/>
              <w:rPr>
                <w:rFonts w:asciiTheme="minorEastAsia" w:hAnsiTheme="minorEastAsia" w:cstheme="minorEastAsia"/>
                <w:sz w:val="22"/>
                <w:szCs w:val="22"/>
              </w:rPr>
            </w:pPr>
          </w:p>
        </w:tc>
        <w:tc>
          <w:tcPr>
            <w:tcW w:w="7766" w:type="dxa"/>
            <w:gridSpan w:val="13"/>
            <w:vAlign w:val="center"/>
          </w:tcPr>
          <w:p>
            <w:pPr>
              <w:ind w:firstLine="4840" w:firstLineChars="2200"/>
              <w:rPr>
                <w:rFonts w:asciiTheme="minorEastAsia" w:hAnsiTheme="minorEastAsia" w:cstheme="minorEastAsia"/>
                <w:sz w:val="22"/>
                <w:szCs w:val="22"/>
              </w:rPr>
            </w:pPr>
            <w:r>
              <w:rPr>
                <w:rFonts w:hint="eastAsia" w:asciiTheme="minorEastAsia" w:hAnsiTheme="minorEastAsia" w:cstheme="minorEastAsia"/>
                <w:sz w:val="22"/>
                <w:szCs w:val="22"/>
              </w:rPr>
              <w:t>年     月     日</w:t>
            </w:r>
          </w:p>
          <w:p>
            <w:pPr>
              <w:ind w:firstLine="1100" w:firstLineChars="500"/>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trPr>
        <w:tc>
          <w:tcPr>
            <w:tcW w:w="1210" w:type="dxa"/>
            <w:gridSpan w:val="2"/>
            <w:vAlign w:val="center"/>
          </w:tcPr>
          <w:p>
            <w:pPr>
              <w:jc w:val="center"/>
              <w:rPr>
                <w:rFonts w:asciiTheme="minorEastAsia" w:hAnsiTheme="minorEastAsia" w:cstheme="minorEastAsia"/>
                <w:sz w:val="22"/>
                <w:szCs w:val="22"/>
              </w:rPr>
            </w:pPr>
            <w:r>
              <w:rPr>
                <w:rFonts w:hint="eastAsia" w:asciiTheme="minorEastAsia" w:hAnsiTheme="minorEastAsia" w:cstheme="minorEastAsia"/>
                <w:sz w:val="22"/>
                <w:szCs w:val="22"/>
              </w:rPr>
              <w:t xml:space="preserve">面  试      </w:t>
            </w:r>
          </w:p>
          <w:p>
            <w:pPr>
              <w:jc w:val="center"/>
              <w:rPr>
                <w:rFonts w:asciiTheme="minorEastAsia" w:hAnsiTheme="minorEastAsia" w:cstheme="minorEastAsia"/>
                <w:sz w:val="22"/>
                <w:szCs w:val="22"/>
              </w:rPr>
            </w:pPr>
          </w:p>
          <w:p>
            <w:pPr>
              <w:jc w:val="center"/>
              <w:rPr>
                <w:rFonts w:asciiTheme="minorEastAsia" w:hAnsiTheme="minorEastAsia" w:cstheme="minorEastAsia"/>
                <w:sz w:val="22"/>
                <w:szCs w:val="22"/>
              </w:rPr>
            </w:pPr>
            <w:r>
              <w:rPr>
                <w:rFonts w:hint="eastAsia" w:asciiTheme="minorEastAsia" w:hAnsiTheme="minorEastAsia" w:cstheme="minorEastAsia"/>
                <w:sz w:val="22"/>
                <w:szCs w:val="22"/>
              </w:rPr>
              <w:t>成  绩</w:t>
            </w:r>
          </w:p>
        </w:tc>
        <w:tc>
          <w:tcPr>
            <w:tcW w:w="7766" w:type="dxa"/>
            <w:gridSpan w:val="13"/>
            <w:vAlign w:val="center"/>
          </w:tcPr>
          <w:p>
            <w:pPr>
              <w:ind w:firstLine="1100" w:firstLineChars="500"/>
              <w:rPr>
                <w:rFonts w:asciiTheme="minorEastAsia" w:hAnsiTheme="minorEastAsia" w:cstheme="minorEastAsia"/>
                <w:sz w:val="22"/>
                <w:szCs w:val="22"/>
              </w:rPr>
            </w:pPr>
          </w:p>
          <w:p>
            <w:pPr>
              <w:ind w:firstLine="1100" w:firstLineChars="500"/>
              <w:rPr>
                <w:rFonts w:asciiTheme="minorEastAsia" w:hAnsiTheme="minorEastAsia" w:cstheme="minorEastAsia"/>
                <w:sz w:val="22"/>
                <w:szCs w:val="22"/>
              </w:rPr>
            </w:pPr>
          </w:p>
          <w:p>
            <w:pPr>
              <w:rPr>
                <w:rFonts w:asciiTheme="minorEastAsia" w:hAnsiTheme="minorEastAsia" w:cstheme="minorEastAsia"/>
                <w:sz w:val="22"/>
                <w:szCs w:val="22"/>
              </w:rPr>
            </w:pPr>
            <w:r>
              <w:rPr>
                <w:rFonts w:hint="eastAsia" w:asciiTheme="minorEastAsia" w:hAnsiTheme="minorEastAsia" w:cstheme="minor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6" w:hRule="atLeast"/>
        </w:trPr>
        <w:tc>
          <w:tcPr>
            <w:tcW w:w="1210" w:type="dxa"/>
            <w:gridSpan w:val="2"/>
            <w:vAlign w:val="center"/>
          </w:tcPr>
          <w:p>
            <w:pPr>
              <w:jc w:val="center"/>
              <w:rPr>
                <w:rFonts w:asciiTheme="minorEastAsia" w:hAnsiTheme="minorEastAsia" w:cstheme="minorEastAsia"/>
                <w:sz w:val="22"/>
                <w:szCs w:val="22"/>
              </w:rPr>
            </w:pPr>
            <w:r>
              <w:rPr>
                <w:rFonts w:hint="eastAsia" w:asciiTheme="minorEastAsia" w:hAnsiTheme="minorEastAsia" w:cstheme="minorEastAsia"/>
                <w:spacing w:val="10"/>
                <w:kern w:val="0"/>
                <w:sz w:val="22"/>
                <w:szCs w:val="22"/>
                <w:fitText w:val="720" w:id="228860271"/>
              </w:rPr>
              <w:t xml:space="preserve">单  </w:t>
            </w:r>
            <w:r>
              <w:rPr>
                <w:rFonts w:hint="eastAsia" w:asciiTheme="minorEastAsia" w:hAnsiTheme="minorEastAsia" w:cstheme="minorEastAsia"/>
                <w:spacing w:val="0"/>
                <w:kern w:val="0"/>
                <w:sz w:val="22"/>
                <w:szCs w:val="22"/>
                <w:fitText w:val="720" w:id="228860271"/>
              </w:rPr>
              <w:t>位</w:t>
            </w:r>
          </w:p>
          <w:p>
            <w:pPr>
              <w:jc w:val="center"/>
              <w:rPr>
                <w:rFonts w:asciiTheme="minorEastAsia" w:hAnsiTheme="minorEastAsia" w:cstheme="minorEastAsia"/>
                <w:sz w:val="22"/>
                <w:szCs w:val="22"/>
              </w:rPr>
            </w:pPr>
            <w:r>
              <w:rPr>
                <w:rFonts w:hint="eastAsia" w:asciiTheme="minorEastAsia" w:hAnsiTheme="minorEastAsia" w:cstheme="minorEastAsia"/>
                <w:sz w:val="22"/>
                <w:szCs w:val="22"/>
              </w:rPr>
              <w:t>意  见</w:t>
            </w:r>
          </w:p>
        </w:tc>
        <w:tc>
          <w:tcPr>
            <w:tcW w:w="7766" w:type="dxa"/>
            <w:gridSpan w:val="13"/>
            <w:vAlign w:val="center"/>
          </w:tcPr>
          <w:p>
            <w:pPr>
              <w:rPr>
                <w:rFonts w:asciiTheme="minorEastAsia" w:hAnsiTheme="minorEastAsia" w:cstheme="minorEastAsia"/>
                <w:sz w:val="22"/>
                <w:szCs w:val="22"/>
              </w:rPr>
            </w:pPr>
            <w:r>
              <w:rPr>
                <w:rFonts w:hint="eastAsia" w:asciiTheme="minorEastAsia" w:hAnsiTheme="minorEastAsia" w:cstheme="minorEastAsia"/>
                <w:sz w:val="22"/>
                <w:szCs w:val="22"/>
              </w:rPr>
              <w:t xml:space="preserve"> </w:t>
            </w:r>
          </w:p>
          <w:p>
            <w:pPr>
              <w:rPr>
                <w:rFonts w:asciiTheme="minorEastAsia" w:hAnsiTheme="minorEastAsia" w:cstheme="minorEastAsia"/>
                <w:sz w:val="22"/>
                <w:szCs w:val="22"/>
              </w:rPr>
            </w:pPr>
            <w:r>
              <w:rPr>
                <w:rFonts w:hint="eastAsia" w:asciiTheme="minorEastAsia" w:hAnsiTheme="minorEastAsia" w:cstheme="minorEastAsia"/>
                <w:sz w:val="22"/>
                <w:szCs w:val="22"/>
              </w:rPr>
              <w:t xml:space="preserve">                                             (盖  章）</w:t>
            </w:r>
          </w:p>
          <w:p>
            <w:pPr>
              <w:ind w:firstLine="4840" w:firstLineChars="2200"/>
              <w:rPr>
                <w:rFonts w:asciiTheme="minorEastAsia" w:hAnsiTheme="minorEastAsia" w:cstheme="minorEastAsia"/>
                <w:sz w:val="22"/>
                <w:szCs w:val="22"/>
              </w:rPr>
            </w:pPr>
            <w:r>
              <w:rPr>
                <w:rFonts w:hint="eastAsia" w:asciiTheme="minorEastAsia" w:hAnsiTheme="minorEastAsia" w:cstheme="minorEastAsia"/>
                <w:sz w:val="22"/>
                <w:szCs w:val="22"/>
              </w:rPr>
              <w:t>年    月    日</w:t>
            </w:r>
          </w:p>
          <w:p>
            <w:pPr>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atLeast"/>
        </w:trPr>
        <w:tc>
          <w:tcPr>
            <w:tcW w:w="1210" w:type="dxa"/>
            <w:gridSpan w:val="2"/>
            <w:vAlign w:val="center"/>
          </w:tcPr>
          <w:p>
            <w:pPr>
              <w:jc w:val="center"/>
              <w:rPr>
                <w:rFonts w:asciiTheme="minorEastAsia" w:hAnsiTheme="minorEastAsia" w:cstheme="minorEastAsia"/>
                <w:sz w:val="22"/>
                <w:szCs w:val="22"/>
              </w:rPr>
            </w:pPr>
            <w:r>
              <w:rPr>
                <w:rFonts w:hint="eastAsia" w:asciiTheme="minorEastAsia" w:hAnsiTheme="minorEastAsia" w:cstheme="minorEastAsia"/>
                <w:sz w:val="22"/>
                <w:szCs w:val="22"/>
              </w:rPr>
              <w:t>单位近</w:t>
            </w:r>
          </w:p>
          <w:p>
            <w:pPr>
              <w:jc w:val="center"/>
              <w:rPr>
                <w:rFonts w:asciiTheme="minorEastAsia" w:hAnsiTheme="minorEastAsia" w:cstheme="minorEastAsia"/>
                <w:sz w:val="22"/>
                <w:szCs w:val="22"/>
              </w:rPr>
            </w:pPr>
            <w:r>
              <w:rPr>
                <w:rFonts w:hint="eastAsia" w:asciiTheme="minorEastAsia" w:hAnsiTheme="minorEastAsia" w:cstheme="minorEastAsia"/>
                <w:sz w:val="22"/>
                <w:szCs w:val="22"/>
              </w:rPr>
              <w:t>亲属情况</w:t>
            </w:r>
          </w:p>
        </w:tc>
        <w:tc>
          <w:tcPr>
            <w:tcW w:w="7766" w:type="dxa"/>
            <w:gridSpan w:val="13"/>
            <w:vAlign w:val="center"/>
          </w:tcPr>
          <w:p>
            <w:pPr>
              <w:spacing w:beforeLines="30" w:afterLines="30" w:line="168" w:lineRule="auto"/>
              <w:ind w:left="57" w:right="57" w:firstLine="440" w:firstLineChars="200"/>
              <w:rPr>
                <w:rFonts w:asciiTheme="minorEastAsia" w:hAnsiTheme="minorEastAsia" w:cstheme="minorEastAsia"/>
                <w:sz w:val="22"/>
              </w:rPr>
            </w:pPr>
            <w:r>
              <w:rPr>
                <w:rFonts w:hint="eastAsia" w:asciiTheme="minorEastAsia" w:hAnsiTheme="minorEastAsia" w:cstheme="minorEastAsia"/>
                <w:sz w:val="22"/>
              </w:rPr>
              <w:t>是否有近亲属在本单位（系统）工作（是/否）</w:t>
            </w:r>
            <w:r>
              <w:rPr>
                <w:rFonts w:hint="eastAsia" w:asciiTheme="minorEastAsia" w:hAnsiTheme="minorEastAsia" w:cstheme="minorEastAsia"/>
                <w:sz w:val="28"/>
                <w:szCs w:val="32"/>
              </w:rPr>
              <w:t xml:space="preserve">：      </w:t>
            </w:r>
          </w:p>
          <w:p>
            <w:pPr>
              <w:spacing w:beforeLines="30" w:afterLines="30" w:line="168" w:lineRule="auto"/>
              <w:ind w:left="57" w:right="57" w:firstLine="440" w:firstLineChars="200"/>
              <w:rPr>
                <w:rFonts w:asciiTheme="minorEastAsia" w:hAnsiTheme="minorEastAsia" w:cstheme="minorEastAsia"/>
                <w:sz w:val="22"/>
              </w:rPr>
            </w:pPr>
            <w:r>
              <w:rPr>
                <w:rFonts w:hint="eastAsia" w:asciiTheme="minorEastAsia" w:hAnsiTheme="minorEastAsia" w:cstheme="minorEastAsia"/>
                <w:sz w:val="22"/>
              </w:rPr>
              <w:t>是否属于回避情形（是/否）：</w:t>
            </w:r>
          </w:p>
          <w:p>
            <w:pPr>
              <w:spacing w:beforeLines="30" w:afterLines="30" w:line="168" w:lineRule="auto"/>
              <w:ind w:left="57" w:right="57" w:firstLine="4180" w:firstLineChars="1900"/>
              <w:rPr>
                <w:rFonts w:asciiTheme="minorEastAsia" w:hAnsiTheme="minorEastAsia" w:cstheme="minorEastAsia"/>
                <w:sz w:val="22"/>
                <w:szCs w:val="22"/>
              </w:rPr>
            </w:pPr>
            <w:r>
              <w:rPr>
                <w:rFonts w:hint="eastAsia" w:asciiTheme="minorEastAsia" w:hAnsiTheme="minorEastAsia" w:cstheme="minorEastAsia"/>
                <w:sz w:val="22"/>
                <w:szCs w:val="22"/>
              </w:rPr>
              <w:t>本人签名：</w:t>
            </w:r>
          </w:p>
          <w:p>
            <w:pPr>
              <w:ind w:firstLine="330" w:firstLineChars="150"/>
              <w:rPr>
                <w:rFonts w:asciiTheme="minorEastAsia" w:hAnsiTheme="minorEastAsia" w:cstheme="minorEastAsia"/>
                <w:sz w:val="22"/>
                <w:szCs w:val="22"/>
              </w:rPr>
            </w:pPr>
            <w:r>
              <w:rPr>
                <w:rFonts w:hint="eastAsia" w:asciiTheme="minorEastAsia" w:hAnsiTheme="minorEastAsia" w:cstheme="minorEastAsia"/>
                <w:sz w:val="22"/>
                <w:szCs w:val="22"/>
              </w:rPr>
              <w:t xml:space="preserve">                                         年     月     日</w:t>
            </w:r>
          </w:p>
          <w:p>
            <w:pPr>
              <w:pStyle w:val="4"/>
            </w:pPr>
            <w:r>
              <w:rPr>
                <w:rFonts w:hint="eastAsia"/>
              </w:rPr>
              <w:t xml:space="preserve"> </w:t>
            </w:r>
          </w:p>
          <w:p>
            <w:pPr>
              <w:rPr>
                <w:rFonts w:asciiTheme="minorEastAsia" w:hAnsiTheme="minorEastAsia" w:cstheme="minorEastAsia"/>
                <w:sz w:val="22"/>
                <w:szCs w:val="22"/>
              </w:rPr>
            </w:pPr>
          </w:p>
        </w:tc>
      </w:tr>
    </w:tbl>
    <w:p/>
    <w:p>
      <w:pPr>
        <w:rPr>
          <w:rFonts w:asciiTheme="minorEastAsia" w:hAnsiTheme="minorEastAsia" w:cstheme="minorEastAsia"/>
          <w:szCs w:val="22"/>
        </w:rPr>
      </w:pPr>
      <w:r>
        <w:rPr>
          <w:rFonts w:hint="eastAsia" w:asciiTheme="minorEastAsia" w:hAnsiTheme="minorEastAsia" w:cstheme="minorEastAsia"/>
          <w:szCs w:val="22"/>
        </w:rPr>
        <w:t>回避情形：有夫妻关系、直系血亲关系、三代以内旁系血亲以及近姻亲关系的，不得在同一单位担任双方直接隶属于同一领导人才的职务或者有直接上下级领导关系的职务，也不得在其中一方担任领导职务的单位从事组织、人事、纪检、监察、审计和财务工作。</w:t>
      </w:r>
    </w:p>
    <w:p>
      <w:pPr>
        <w:sectPr>
          <w:pgSz w:w="11906" w:h="16838"/>
          <w:pgMar w:top="1440" w:right="1800" w:bottom="1440" w:left="1800" w:header="851" w:footer="992" w:gutter="0"/>
          <w:cols w:space="425" w:num="1"/>
          <w:docGrid w:type="lines" w:linePitch="312" w:charSpace="0"/>
        </w:sectPr>
      </w:pPr>
    </w:p>
    <w:tbl>
      <w:tblPr>
        <w:tblStyle w:val="9"/>
        <w:tblW w:w="13740" w:type="dxa"/>
        <w:tblInd w:w="93" w:type="dxa"/>
        <w:tblLayout w:type="fixed"/>
        <w:tblCellMar>
          <w:top w:w="0" w:type="dxa"/>
          <w:left w:w="108" w:type="dxa"/>
          <w:bottom w:w="0" w:type="dxa"/>
          <w:right w:w="108" w:type="dxa"/>
        </w:tblCellMar>
      </w:tblPr>
      <w:tblGrid>
        <w:gridCol w:w="582"/>
        <w:gridCol w:w="898"/>
        <w:gridCol w:w="658"/>
        <w:gridCol w:w="600"/>
        <w:gridCol w:w="960"/>
        <w:gridCol w:w="825"/>
        <w:gridCol w:w="1320"/>
        <w:gridCol w:w="1455"/>
        <w:gridCol w:w="5490"/>
        <w:gridCol w:w="952"/>
      </w:tblGrid>
      <w:tr>
        <w:tblPrEx>
          <w:tblCellMar>
            <w:top w:w="0" w:type="dxa"/>
            <w:left w:w="108" w:type="dxa"/>
            <w:bottom w:w="0" w:type="dxa"/>
            <w:right w:w="108" w:type="dxa"/>
          </w:tblCellMar>
        </w:tblPrEx>
        <w:trPr>
          <w:trHeight w:val="1236" w:hRule="atLeast"/>
        </w:trPr>
        <w:tc>
          <w:tcPr>
            <w:tcW w:w="13740" w:type="dxa"/>
            <w:gridSpan w:val="10"/>
            <w:tcBorders>
              <w:top w:val="nil"/>
              <w:left w:val="nil"/>
              <w:bottom w:val="nil"/>
              <w:right w:val="nil"/>
            </w:tcBorders>
            <w:vAlign w:val="center"/>
          </w:tcPr>
          <w:p>
            <w:pPr>
              <w:widowControl/>
              <w:jc w:val="left"/>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pStyle w:val="8"/>
              <w:shd w:val="clear" w:color="auto" w:fill="FFFFFF"/>
              <w:autoSpaceDE w:val="0"/>
              <w:spacing w:line="620" w:lineRule="exact"/>
              <w:ind w:left="1722" w:leftChars="304" w:hanging="1084" w:hangingChars="300"/>
              <w:rPr>
                <w:rFonts w:hint="default" w:ascii="方正小标宋简体" w:hAnsi="方正小标宋简体" w:eastAsia="方正小标宋简体" w:cs="方正小标宋简体"/>
                <w:color w:val="000000"/>
                <w:sz w:val="32"/>
                <w:szCs w:val="32"/>
              </w:rPr>
            </w:pPr>
            <w:r>
              <w:rPr>
                <w:rFonts w:cs="宋体"/>
                <w:b/>
                <w:bCs/>
                <w:color w:val="000000"/>
                <w:sz w:val="36"/>
                <w:szCs w:val="36"/>
                <w:shd w:val="clear" w:color="auto" w:fill="FFFFFF"/>
              </w:rPr>
              <w:t>贵州金州电力集团有限责任公司煤矿专业技术管理人才公开引进岗位信息表</w:t>
            </w:r>
          </w:p>
        </w:tc>
      </w:tr>
      <w:tr>
        <w:tblPrEx>
          <w:tblCellMar>
            <w:top w:w="0" w:type="dxa"/>
            <w:left w:w="108" w:type="dxa"/>
            <w:bottom w:w="0" w:type="dxa"/>
            <w:right w:w="108" w:type="dxa"/>
          </w:tblCellMar>
        </w:tblPrEx>
        <w:trPr>
          <w:trHeight w:val="734"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公司名称</w:t>
            </w: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部门</w:t>
            </w:r>
          </w:p>
        </w:tc>
        <w:tc>
          <w:tcPr>
            <w:tcW w:w="6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岗位</w:t>
            </w:r>
          </w:p>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名称</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人数</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学历</w:t>
            </w: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性别</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专业</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年龄</w:t>
            </w:r>
          </w:p>
        </w:tc>
        <w:tc>
          <w:tcPr>
            <w:tcW w:w="54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  他  要  求</w:t>
            </w:r>
          </w:p>
        </w:tc>
        <w:tc>
          <w:tcPr>
            <w:tcW w:w="9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38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54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c>
          <w:tcPr>
            <w:tcW w:w="9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640" w:hRule="atLeast"/>
        </w:trPr>
        <w:tc>
          <w:tcPr>
            <w:tcW w:w="582"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贵州图南矿业（集团）有限公司四海煤矿</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Style w:val="15"/>
                <w:rFonts w:hint="eastAsia" w:ascii="宋体" w:hAnsi="宋体" w:eastAsia="宋体" w:cs="宋体"/>
                <w:sz w:val="20"/>
                <w:szCs w:val="20"/>
              </w:rPr>
              <w:t>四海露天煤矿班子</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矿长</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大专及以上（第一学历需为全日制中专及以上）</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煤矿主体专业</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50周岁及以下</w:t>
            </w:r>
          </w:p>
        </w:tc>
        <w:tc>
          <w:tcPr>
            <w:tcW w:w="5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1.具有煤矿主体专业，第一学历为全日制中专及以上且有10年及以上矿山一线从业经历；</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2.具有煤矿相关专业中级及以上专业技术职称；</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3.具有露天煤矿安全生产技术管理岗位5年及以上的工作经历，且有履职副总工程师及以上2年及以上管理经历；</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4.年龄在50周岁及以下；</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5.认同企业文化，身体健康、品貌端正、人品好、性格开朗、事业心较强、思维敏捷、有较强的沟通协调能力和执行力。</w:t>
            </w: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298" w:hRule="atLeast"/>
        </w:trPr>
        <w:tc>
          <w:tcPr>
            <w:tcW w:w="582"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8"/>
                <w:szCs w:val="18"/>
              </w:rPr>
              <w:t>技术科</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技术员</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中专</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及以上</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煤矿主体专业</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40周岁及以下</w:t>
            </w:r>
          </w:p>
        </w:tc>
        <w:tc>
          <w:tcPr>
            <w:tcW w:w="5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1.具有煤矿主体专业，第一学历为中专及以上学历且有5年及以上矿山一线从业经历；</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2.具有露天煤矿安全生产技术管理岗位2年及以上的工作经历；</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3.年龄在40周岁及以下；</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4.认同企业文化，身体健康、品貌端正、人品好、性格开朗、事业心较强、思维敏捷、有较强的沟通协调能力和执行力。</w:t>
            </w: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57" w:hRule="atLeast"/>
        </w:trPr>
        <w:tc>
          <w:tcPr>
            <w:tcW w:w="2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54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sz w:val="1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5"/>
                  <w:rPr>
                    <w:rFonts w:asciiTheme="minorEastAsia" w:hAnsi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3</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 PAGE   \* MERGEFORMAT </w:instrText>
    </w:r>
    <w:r>
      <w:rPr>
        <w:rFonts w:hint="eastAsia" w:ascii="仿宋_GB2312" w:hAnsi="Times New Roman" w:eastAsia="仿宋_GB2312" w:cs="Times New Roman"/>
        <w:sz w:val="28"/>
        <w:szCs w:val="28"/>
      </w:rPr>
      <w:fldChar w:fldCharType="separate"/>
    </w:r>
    <w:r>
      <w:rPr>
        <w:rFonts w:ascii="仿宋_GB2312" w:hAnsi="Times New Roman" w:eastAsia="仿宋_GB2312" w:cs="Times New Roman"/>
        <w:sz w:val="28"/>
        <w:szCs w:val="28"/>
        <w:lang w:val="zh-CN"/>
      </w:rPr>
      <w:t>-</w:t>
    </w:r>
    <w:r>
      <w:rPr>
        <w:rFonts w:ascii="仿宋_GB2312" w:hAnsi="Times New Roman" w:eastAsia="仿宋_GB2312" w:cs="Times New Roman"/>
        <w:sz w:val="28"/>
        <w:szCs w:val="28"/>
      </w:rPr>
      <w:t xml:space="preserve"> 6 -</w:t>
    </w:r>
    <w:r>
      <w:rPr>
        <w:rFonts w:hint="eastAsia" w:ascii="仿宋_GB2312" w:hAnsi="Times New Roman" w:eastAsia="仿宋_GB2312" w:cs="Times New Roman"/>
        <w:sz w:val="28"/>
        <w:szCs w:val="28"/>
      </w:rPr>
      <w:fldChar w:fldCharType="end"/>
    </w:r>
  </w:p>
  <w:p>
    <w:pPr>
      <w:snapToGrid w:val="0"/>
      <w:jc w:val="left"/>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yNzEwMmIyNTNmODQyZmE0ODdiNDQ4MTQwZTA2NTkifQ=="/>
  </w:docVars>
  <w:rsids>
    <w:rsidRoot w:val="00F5388C"/>
    <w:rsid w:val="000658E0"/>
    <w:rsid w:val="000859B6"/>
    <w:rsid w:val="00264FF0"/>
    <w:rsid w:val="002A2AAC"/>
    <w:rsid w:val="00353E5D"/>
    <w:rsid w:val="003550D0"/>
    <w:rsid w:val="004D11E9"/>
    <w:rsid w:val="004F6B65"/>
    <w:rsid w:val="00501879"/>
    <w:rsid w:val="00690519"/>
    <w:rsid w:val="006A39D0"/>
    <w:rsid w:val="006B6E34"/>
    <w:rsid w:val="00702F2C"/>
    <w:rsid w:val="007062B0"/>
    <w:rsid w:val="00762055"/>
    <w:rsid w:val="009E046F"/>
    <w:rsid w:val="00A10C2D"/>
    <w:rsid w:val="00AB0EBF"/>
    <w:rsid w:val="00C91B03"/>
    <w:rsid w:val="00CF72B1"/>
    <w:rsid w:val="00D13FBF"/>
    <w:rsid w:val="00DE5C43"/>
    <w:rsid w:val="00E17E89"/>
    <w:rsid w:val="00EB5552"/>
    <w:rsid w:val="00F5388C"/>
    <w:rsid w:val="00FD5743"/>
    <w:rsid w:val="03361CBA"/>
    <w:rsid w:val="064D2944"/>
    <w:rsid w:val="07515BF0"/>
    <w:rsid w:val="08B52D4F"/>
    <w:rsid w:val="0A0302D4"/>
    <w:rsid w:val="0B1538DD"/>
    <w:rsid w:val="0C2F5D47"/>
    <w:rsid w:val="0D225726"/>
    <w:rsid w:val="0E271A38"/>
    <w:rsid w:val="0E7B7237"/>
    <w:rsid w:val="0E9E6C0E"/>
    <w:rsid w:val="0F1C76F2"/>
    <w:rsid w:val="0F6E4136"/>
    <w:rsid w:val="0FD22AED"/>
    <w:rsid w:val="0FFD54BA"/>
    <w:rsid w:val="102672D1"/>
    <w:rsid w:val="13691757"/>
    <w:rsid w:val="138C717A"/>
    <w:rsid w:val="13F0597B"/>
    <w:rsid w:val="18384453"/>
    <w:rsid w:val="185F457F"/>
    <w:rsid w:val="1AE34596"/>
    <w:rsid w:val="1B486AA8"/>
    <w:rsid w:val="1D271CD1"/>
    <w:rsid w:val="1F470A10"/>
    <w:rsid w:val="1F635CD3"/>
    <w:rsid w:val="2046532D"/>
    <w:rsid w:val="21865985"/>
    <w:rsid w:val="23317B80"/>
    <w:rsid w:val="233C0B53"/>
    <w:rsid w:val="23B7025B"/>
    <w:rsid w:val="245E2574"/>
    <w:rsid w:val="257A4E87"/>
    <w:rsid w:val="271F49CC"/>
    <w:rsid w:val="276C0884"/>
    <w:rsid w:val="278D39F6"/>
    <w:rsid w:val="27B642FE"/>
    <w:rsid w:val="27F378DE"/>
    <w:rsid w:val="28436B76"/>
    <w:rsid w:val="28694B8B"/>
    <w:rsid w:val="2987431B"/>
    <w:rsid w:val="2A3D1EA3"/>
    <w:rsid w:val="2CC92170"/>
    <w:rsid w:val="2CEC36FF"/>
    <w:rsid w:val="2EA9088F"/>
    <w:rsid w:val="2EE913AA"/>
    <w:rsid w:val="2F444FD6"/>
    <w:rsid w:val="2F7864BB"/>
    <w:rsid w:val="2FB3473C"/>
    <w:rsid w:val="31952B74"/>
    <w:rsid w:val="326D0D02"/>
    <w:rsid w:val="340923F6"/>
    <w:rsid w:val="342705B2"/>
    <w:rsid w:val="34DA79F4"/>
    <w:rsid w:val="35604C44"/>
    <w:rsid w:val="357828C6"/>
    <w:rsid w:val="35DA294A"/>
    <w:rsid w:val="363676E2"/>
    <w:rsid w:val="391A6126"/>
    <w:rsid w:val="39322FCA"/>
    <w:rsid w:val="3A435D7B"/>
    <w:rsid w:val="3B3342A1"/>
    <w:rsid w:val="3C0E287E"/>
    <w:rsid w:val="3C931DC3"/>
    <w:rsid w:val="3E9C1D22"/>
    <w:rsid w:val="3EC06CA7"/>
    <w:rsid w:val="3EC87449"/>
    <w:rsid w:val="40624EF4"/>
    <w:rsid w:val="40CB718C"/>
    <w:rsid w:val="40D020A7"/>
    <w:rsid w:val="40E612C0"/>
    <w:rsid w:val="4105404B"/>
    <w:rsid w:val="42380450"/>
    <w:rsid w:val="43832EC9"/>
    <w:rsid w:val="445F1B41"/>
    <w:rsid w:val="45007B43"/>
    <w:rsid w:val="455B4603"/>
    <w:rsid w:val="46F972E2"/>
    <w:rsid w:val="47F55B27"/>
    <w:rsid w:val="483E24B5"/>
    <w:rsid w:val="48E56889"/>
    <w:rsid w:val="4959362F"/>
    <w:rsid w:val="4A442B1E"/>
    <w:rsid w:val="4B947014"/>
    <w:rsid w:val="4BF76260"/>
    <w:rsid w:val="4D024AD9"/>
    <w:rsid w:val="4EAF68E0"/>
    <w:rsid w:val="4F727A5A"/>
    <w:rsid w:val="50185AB5"/>
    <w:rsid w:val="506B379F"/>
    <w:rsid w:val="5172304B"/>
    <w:rsid w:val="52F747B3"/>
    <w:rsid w:val="53C63555"/>
    <w:rsid w:val="550C7FFC"/>
    <w:rsid w:val="56CD20C0"/>
    <w:rsid w:val="577E665C"/>
    <w:rsid w:val="58580AAD"/>
    <w:rsid w:val="59645155"/>
    <w:rsid w:val="5AFE75F6"/>
    <w:rsid w:val="5B2B3302"/>
    <w:rsid w:val="5BEF0C8B"/>
    <w:rsid w:val="5C75446B"/>
    <w:rsid w:val="5E182DD9"/>
    <w:rsid w:val="5E820FEA"/>
    <w:rsid w:val="5ED6097D"/>
    <w:rsid w:val="5F086071"/>
    <w:rsid w:val="61622D83"/>
    <w:rsid w:val="61CF6415"/>
    <w:rsid w:val="62302C7C"/>
    <w:rsid w:val="623D548B"/>
    <w:rsid w:val="641D0273"/>
    <w:rsid w:val="64236385"/>
    <w:rsid w:val="64272860"/>
    <w:rsid w:val="64D61F15"/>
    <w:rsid w:val="69F45CDC"/>
    <w:rsid w:val="6DB64857"/>
    <w:rsid w:val="6DD456C4"/>
    <w:rsid w:val="6F0B4673"/>
    <w:rsid w:val="6F5C7D2E"/>
    <w:rsid w:val="71025602"/>
    <w:rsid w:val="73505B7C"/>
    <w:rsid w:val="73FA1D3D"/>
    <w:rsid w:val="74486B15"/>
    <w:rsid w:val="744D4DE6"/>
    <w:rsid w:val="749A2094"/>
    <w:rsid w:val="763D08E2"/>
    <w:rsid w:val="78FF2954"/>
    <w:rsid w:val="7961380D"/>
    <w:rsid w:val="797D741C"/>
    <w:rsid w:val="7A450F71"/>
    <w:rsid w:val="7A6F5AB6"/>
    <w:rsid w:val="7B025D58"/>
    <w:rsid w:val="7C875C22"/>
    <w:rsid w:val="7DDC41A5"/>
    <w:rsid w:val="7F2C4782"/>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spacing w:line="360" w:lineRule="atLeast"/>
      <w:ind w:left="420" w:leftChars="200"/>
      <w:textAlignment w:val="baseline"/>
    </w:pPr>
    <w:rPr>
      <w:rFonts w:hint="eastAsia" w:ascii="Times New Roman" w:hAnsi="Times New Roman" w:eastAsia="方正小标宋简体" w:cs="Times New Roman"/>
      <w:sz w:val="44"/>
    </w:rPr>
  </w:style>
  <w:style w:type="paragraph" w:styleId="4">
    <w:name w:val="Body Text"/>
    <w:basedOn w:val="1"/>
    <w:autoRedefine/>
    <w:qFormat/>
    <w:uiPriority w:val="0"/>
    <w:pPr>
      <w:spacing w:after="120"/>
    </w:pPr>
    <w:rPr>
      <w:rFonts w:ascii="Times New Roman" w:hAnsi="Times New Roman"/>
      <w:kern w:val="0"/>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spacing w:line="480" w:lineRule="auto"/>
    </w:pPr>
  </w:style>
  <w:style w:type="paragraph" w:styleId="8">
    <w:name w:val="Normal (Web)"/>
    <w:basedOn w:val="1"/>
    <w:autoRedefine/>
    <w:qFormat/>
    <w:uiPriority w:val="0"/>
    <w:pPr>
      <w:widowControl/>
    </w:pPr>
    <w:rPr>
      <w:rFonts w:hint="eastAsia" w:ascii="宋体" w:hAnsi="宋体" w:eastAsia="宋体" w:cs="Times New Roman"/>
      <w:sz w:val="24"/>
    </w:r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正文-公1"/>
    <w:basedOn w:val="14"/>
    <w:next w:val="1"/>
    <w:autoRedefine/>
    <w:qFormat/>
    <w:uiPriority w:val="0"/>
    <w:pPr>
      <w:ind w:firstLine="200" w:firstLineChars="200"/>
    </w:pPr>
    <w:rPr>
      <w:rFonts w:cs="Times New Roman"/>
      <w:sz w:val="32"/>
      <w:szCs w:val="20"/>
    </w:rPr>
  </w:style>
  <w:style w:type="paragraph" w:customStyle="1" w:styleId="14">
    <w:name w:val="正文 New New New"/>
    <w:next w:val="13"/>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15">
    <w:name w:val="font71"/>
    <w:basedOn w:val="10"/>
    <w:autoRedefine/>
    <w:qFormat/>
    <w:uiPriority w:val="0"/>
    <w:rPr>
      <w:rFonts w:ascii="仿宋_GB2312" w:eastAsia="仿宋_GB2312" w:cs="仿宋_GB2312"/>
      <w:color w:val="000000"/>
      <w:sz w:val="21"/>
      <w:szCs w:val="21"/>
      <w:u w:val="none"/>
    </w:rPr>
  </w:style>
  <w:style w:type="paragraph" w:customStyle="1" w:styleId="16">
    <w:name w:val="Body text|1"/>
    <w:basedOn w:val="1"/>
    <w:autoRedefine/>
    <w:qFormat/>
    <w:uiPriority w:val="0"/>
    <w:pPr>
      <w:spacing w:line="360" w:lineRule="auto"/>
      <w:ind w:firstLine="400"/>
    </w:pPr>
    <w:rPr>
      <w:rFonts w:ascii="宋体" w:hAnsi="宋体" w:eastAsia="宋体" w:cs="宋体"/>
      <w:sz w:val="30"/>
      <w:szCs w:val="30"/>
      <w:lang w:val="zh-TW" w:eastAsia="zh-TW" w:bidi="zh-TW"/>
    </w:rPr>
  </w:style>
  <w:style w:type="character" w:customStyle="1" w:styleId="17">
    <w:name w:val="页眉 Char"/>
    <w:basedOn w:val="10"/>
    <w:link w:val="6"/>
    <w:qFormat/>
    <w:uiPriority w:val="0"/>
    <w:rPr>
      <w:rFonts w:asciiTheme="minorHAnsi" w:hAnsiTheme="minorHAnsi" w:eastAsiaTheme="minorEastAsia" w:cstheme="minorBidi"/>
      <w:kern w:val="2"/>
      <w:sz w:val="18"/>
      <w:szCs w:val="18"/>
    </w:rPr>
  </w:style>
  <w:style w:type="character" w:customStyle="1" w:styleId="18">
    <w:name w:val="NormalCharact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4445</Words>
  <Characters>4784</Characters>
  <Lines>39</Lines>
  <Paragraphs>11</Paragraphs>
  <TotalTime>145</TotalTime>
  <ScaleCrop>false</ScaleCrop>
  <LinksUpToDate>false</LinksUpToDate>
  <CharactersWithSpaces>5123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2023-08-11T08:04:00Z</dcterms:created>
  <dc:creator>L</dc:creator>
  <cp:lastModifiedBy>sᴛᴏɴᴇ</cp:lastModifiedBy>
  <dcterms:modified xsi:type="dcterms:W3CDTF">2024-05-29T01:19:22Z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AB20B9BCF720499BBFC1F3D76009FC64_13</vt:lpwstr>
  </property>
</Properties>
</file>