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4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420"/>
        <w:gridCol w:w="998"/>
        <w:gridCol w:w="1287"/>
        <w:gridCol w:w="1258"/>
        <w:gridCol w:w="1431"/>
        <w:gridCol w:w="478"/>
        <w:gridCol w:w="1287"/>
        <w:gridCol w:w="854"/>
        <w:gridCol w:w="1446"/>
        <w:gridCol w:w="1403"/>
        <w:gridCol w:w="421"/>
        <w:gridCol w:w="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农村发展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职业技术教育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西南民族大学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农村发展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体育教学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艺术设计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成都信息工程大学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新一代电子信息技术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艺术设计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大理大学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小学教育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北京师范大学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体育教学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土木水利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上海体育大学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体育人文社会学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材料与化工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绵阳师范学院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资源与环境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食品工程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2001.12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浙江科技大学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化学工程与技术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河南农业大学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风景园林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生物技术与工程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生物技术与工程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生物与医药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A12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ZZFDY202401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8D16429"/>
    <w:rsid w:val="3E292FCF"/>
    <w:rsid w:val="3FC41FE1"/>
    <w:rsid w:val="43095661"/>
    <w:rsid w:val="464510E9"/>
    <w:rsid w:val="4A0B24A7"/>
    <w:rsid w:val="4B23792A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876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2024-12-30T03:54:47Z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0E0FB9DEB6EE456F842866A17E04A6D8_13</vt:lpwstr>
  </property>
</Properties>
</file>