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default" w:ascii="仿宋" w:hAnsi="仿宋" w:eastAsia="仿宋" w:cs="Times New Roman"/>
          <w:b/>
          <w:sz w:val="44"/>
          <w:szCs w:val="44"/>
          <w:lang w:val="en-US" w:eastAsia="zh-CN"/>
        </w:rPr>
      </w:pPr>
      <w:r>
        <w:rPr>
          <w:rFonts w:hint="eastAsia" w:ascii="仿宋" w:hAnsi="仿宋" w:eastAsia="仿宋" w:cs="Times New Roman"/>
          <w:sz w:val="32"/>
          <w:szCs w:val="32"/>
          <w:lang w:val="en-US" w:eastAsia="zh-CN"/>
        </w:rPr>
        <w:t>附件</w:t>
      </w:r>
      <w:bookmarkStart w:id="9" w:name="_GoBack"/>
      <w:bookmarkEnd w:id="9"/>
      <w:r>
        <w:rPr>
          <w:rFonts w:hint="eastAsia" w:ascii="仿宋" w:hAnsi="仿宋" w:eastAsia="仿宋" w:cs="Times New Roman"/>
          <w:sz w:val="32"/>
          <w:szCs w:val="32"/>
          <w:lang w:val="en-US" w:eastAsia="zh-CN"/>
        </w:rPr>
        <w:t>6：</w:t>
      </w:r>
    </w:p>
    <w:p>
      <w:pPr>
        <w:spacing w:line="560" w:lineRule="exact"/>
        <w:jc w:val="center"/>
        <w:rPr>
          <w:rFonts w:ascii="仿宋" w:hAnsi="仿宋" w:eastAsia="仿宋" w:cs="Times New Roman"/>
          <w:b/>
          <w:sz w:val="44"/>
          <w:szCs w:val="44"/>
        </w:rPr>
      </w:pPr>
      <w:r>
        <w:rPr>
          <w:rFonts w:hint="eastAsia" w:ascii="仿宋" w:hAnsi="仿宋" w:eastAsia="仿宋" w:cs="Times New Roman"/>
          <w:b/>
          <w:sz w:val="44"/>
          <w:szCs w:val="44"/>
        </w:rPr>
        <w:t>考生须知</w:t>
      </w:r>
    </w:p>
    <w:p>
      <w:pPr>
        <w:spacing w:line="540" w:lineRule="exact"/>
        <w:ind w:firstLine="643" w:firstLineChars="200"/>
        <w:rPr>
          <w:rFonts w:ascii="仿宋" w:hAnsi="仿宋" w:eastAsia="仿宋" w:cs="Times New Roman"/>
          <w:b/>
          <w:bCs/>
          <w:sz w:val="32"/>
          <w:szCs w:val="32"/>
        </w:rPr>
      </w:pPr>
      <w:r>
        <w:rPr>
          <w:rFonts w:ascii="仿宋" w:hAnsi="仿宋" w:eastAsia="仿宋" w:cs="Times New Roman"/>
          <w:b/>
          <w:bCs/>
          <w:sz w:val="32"/>
          <w:szCs w:val="32"/>
        </w:rPr>
        <w:t>根据当前疫情防控要求和《</w:t>
      </w:r>
      <w:r>
        <w:rPr>
          <w:rFonts w:hint="eastAsia" w:ascii="仿宋" w:hAnsi="仿宋" w:eastAsia="仿宋" w:cs="Times New Roman"/>
          <w:b/>
          <w:bCs/>
          <w:sz w:val="32"/>
          <w:szCs w:val="32"/>
        </w:rPr>
        <w:t>喀什大学附属中学、幼儿园2022年面向社会公开招聘编外教师公告</w:t>
      </w:r>
      <w:r>
        <w:rPr>
          <w:rFonts w:ascii="仿宋" w:hAnsi="仿宋" w:eastAsia="仿宋" w:cs="Times New Roman"/>
          <w:b/>
          <w:bCs/>
          <w:sz w:val="32"/>
          <w:szCs w:val="32"/>
        </w:rPr>
        <w:t>》，现将招聘考试在线笔试工作安排如下</w:t>
      </w:r>
      <w:r>
        <w:rPr>
          <w:rFonts w:hint="eastAsia" w:ascii="仿宋" w:hAnsi="仿宋" w:eastAsia="仿宋" w:cs="Times New Roman"/>
          <w:b/>
          <w:bCs/>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3" w:firstLineChars="200"/>
        <w:rPr>
          <w:rFonts w:ascii="仿宋" w:hAnsi="仿宋" w:eastAsia="仿宋" w:cs="Times New Roman"/>
          <w:b/>
          <w:sz w:val="32"/>
          <w:szCs w:val="32"/>
          <w:highlight w:val="none"/>
        </w:rPr>
      </w:pPr>
      <w:r>
        <w:rPr>
          <w:rFonts w:ascii="仿宋" w:hAnsi="仿宋" w:eastAsia="仿宋" w:cs="Times New Roman"/>
          <w:b/>
          <w:sz w:val="32"/>
          <w:szCs w:val="32"/>
          <w:highlight w:val="none"/>
        </w:rPr>
        <w:t>202</w:t>
      </w:r>
      <w:r>
        <w:rPr>
          <w:rFonts w:hint="eastAsia" w:ascii="仿宋" w:hAnsi="仿宋" w:eastAsia="仿宋" w:cs="Times New Roman"/>
          <w:b/>
          <w:sz w:val="32"/>
          <w:szCs w:val="32"/>
          <w:highlight w:val="none"/>
        </w:rPr>
        <w:t>2</w:t>
      </w:r>
      <w:r>
        <w:rPr>
          <w:rFonts w:ascii="仿宋" w:hAnsi="仿宋" w:eastAsia="仿宋" w:cs="Times New Roman"/>
          <w:b/>
          <w:sz w:val="32"/>
          <w:szCs w:val="32"/>
          <w:highlight w:val="none"/>
        </w:rPr>
        <w:t>年</w:t>
      </w:r>
      <w:r>
        <w:rPr>
          <w:rFonts w:hint="eastAsia" w:ascii="仿宋" w:hAnsi="仿宋" w:eastAsia="仿宋" w:cs="Times New Roman"/>
          <w:b/>
          <w:sz w:val="32"/>
          <w:szCs w:val="32"/>
          <w:highlight w:val="none"/>
        </w:rPr>
        <w:t>6月25日</w:t>
      </w:r>
      <w:r>
        <w:rPr>
          <w:rFonts w:ascii="仿宋" w:hAnsi="仿宋" w:eastAsia="仿宋" w:cs="Times New Roman"/>
          <w:b/>
          <w:sz w:val="32"/>
          <w:szCs w:val="32"/>
          <w:highlight w:val="none"/>
        </w:rPr>
        <w:t>10:</w:t>
      </w:r>
      <w:r>
        <w:rPr>
          <w:rFonts w:hint="eastAsia" w:ascii="仿宋" w:hAnsi="仿宋" w:eastAsia="仿宋" w:cs="Times New Roman"/>
          <w:b/>
          <w:sz w:val="32"/>
          <w:szCs w:val="32"/>
          <w:highlight w:val="none"/>
          <w:lang w:val="en-US" w:eastAsia="zh-CN"/>
        </w:rPr>
        <w:t>30</w:t>
      </w:r>
      <w:r>
        <w:rPr>
          <w:rFonts w:hint="eastAsia" w:ascii="仿宋" w:hAnsi="仿宋" w:eastAsia="仿宋" w:cs="Times New Roman"/>
          <w:b/>
          <w:sz w:val="32"/>
          <w:szCs w:val="32"/>
          <w:highlight w:val="none"/>
        </w:rPr>
        <w:t>—</w:t>
      </w:r>
      <w:r>
        <w:rPr>
          <w:rFonts w:ascii="仿宋" w:hAnsi="仿宋" w:eastAsia="仿宋" w:cs="Times New Roman"/>
          <w:b/>
          <w:sz w:val="32"/>
          <w:szCs w:val="32"/>
          <w:highlight w:val="none"/>
        </w:rPr>
        <w:t>1</w:t>
      </w:r>
      <w:r>
        <w:rPr>
          <w:rFonts w:hint="eastAsia" w:ascii="仿宋" w:hAnsi="仿宋" w:eastAsia="仿宋" w:cs="Times New Roman"/>
          <w:b/>
          <w:sz w:val="32"/>
          <w:szCs w:val="32"/>
          <w:highlight w:val="none"/>
          <w:lang w:val="en-US" w:eastAsia="zh-CN"/>
        </w:rPr>
        <w:t>2</w:t>
      </w:r>
      <w:r>
        <w:rPr>
          <w:rFonts w:ascii="仿宋" w:hAnsi="仿宋" w:eastAsia="仿宋" w:cs="Times New Roman"/>
          <w:b/>
          <w:sz w:val="32"/>
          <w:szCs w:val="32"/>
          <w:highlight w:val="none"/>
        </w:rPr>
        <w:t>:</w:t>
      </w:r>
      <w:r>
        <w:rPr>
          <w:rFonts w:hint="eastAsia" w:ascii="仿宋" w:hAnsi="仿宋" w:eastAsia="仿宋" w:cs="Times New Roman"/>
          <w:b/>
          <w:sz w:val="32"/>
          <w:szCs w:val="32"/>
          <w:highlight w:val="none"/>
          <w:lang w:val="en-US" w:eastAsia="zh-CN"/>
        </w:rPr>
        <w:t>0</w:t>
      </w:r>
      <w:r>
        <w:rPr>
          <w:rFonts w:ascii="仿宋" w:hAnsi="仿宋" w:eastAsia="仿宋" w:cs="Times New Roman"/>
          <w:b/>
          <w:sz w:val="32"/>
          <w:szCs w:val="32"/>
          <w:highlight w:val="none"/>
        </w:rPr>
        <w:t>0</w:t>
      </w:r>
    </w:p>
    <w:p>
      <w:pPr>
        <w:spacing w:line="540" w:lineRule="exact"/>
        <w:ind w:firstLine="643" w:firstLineChars="200"/>
        <w:rPr>
          <w:rFonts w:ascii="仿宋" w:hAnsi="仿宋" w:eastAsia="仿宋" w:cs="Times New Roman"/>
          <w:sz w:val="32"/>
          <w:szCs w:val="32"/>
          <w:highlight w:val="none"/>
        </w:rPr>
      </w:pPr>
      <w:r>
        <w:rPr>
          <w:rFonts w:ascii="仿宋" w:hAnsi="仿宋" w:eastAsia="仿宋" w:cs="Times New Roman"/>
          <w:b/>
          <w:sz w:val="32"/>
          <w:szCs w:val="32"/>
          <w:highlight w:val="none"/>
        </w:rPr>
        <w:t>考试科目</w:t>
      </w:r>
      <w:r>
        <w:rPr>
          <w:rFonts w:hint="eastAsia" w:ascii="仿宋" w:hAnsi="仿宋" w:eastAsia="仿宋" w:cs="Times New Roman"/>
          <w:b/>
          <w:bCs/>
          <w:sz w:val="32"/>
          <w:szCs w:val="32"/>
          <w:highlight w:val="none"/>
        </w:rPr>
        <w:t>：</w:t>
      </w:r>
      <w:r>
        <w:rPr>
          <w:rFonts w:ascii="仿宋" w:hAnsi="仿宋" w:eastAsia="仿宋" w:cs="Times New Roman"/>
          <w:b/>
          <w:sz w:val="32"/>
          <w:szCs w:val="32"/>
          <w:highlight w:val="none"/>
        </w:rPr>
        <w:t>《</w:t>
      </w:r>
      <w:r>
        <w:rPr>
          <w:rFonts w:hint="eastAsia" w:ascii="仿宋" w:hAnsi="仿宋" w:eastAsia="仿宋" w:cs="Times New Roman"/>
          <w:b/>
          <w:sz w:val="32"/>
          <w:szCs w:val="32"/>
          <w:highlight w:val="none"/>
        </w:rPr>
        <w:t>综合基础知识</w:t>
      </w:r>
      <w:r>
        <w:rPr>
          <w:rFonts w:ascii="仿宋" w:hAnsi="仿宋" w:eastAsia="仿宋" w:cs="Times New Roman"/>
          <w:b/>
          <w:sz w:val="32"/>
          <w:szCs w:val="32"/>
          <w:highlight w:val="none"/>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_GB2312" w:hAnsi="仿宋_GB2312" w:eastAsia="仿宋_GB2312" w:cs="仿宋_GB2312"/>
          <w:b w:val="0"/>
          <w:bCs w:val="0"/>
          <w:i w:val="0"/>
          <w:iCs w:val="0"/>
          <w:caps w:val="0"/>
          <w:color w:val="0000FF"/>
          <w:spacing w:val="0"/>
          <w:sz w:val="32"/>
          <w:szCs w:val="32"/>
        </w:rPr>
        <w:t>2022年6月20日10:00——6月22日23:00</w:t>
      </w:r>
      <w:r>
        <w:rPr>
          <w:rFonts w:ascii="仿宋" w:hAnsi="仿宋" w:eastAsia="仿宋" w:cs="Times New Roman"/>
          <w:sz w:val="32"/>
          <w:szCs w:val="32"/>
        </w:rPr>
        <w:t>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安装包自下载</w:t>
      </w:r>
      <w:r>
        <w:rPr>
          <w:rFonts w:hint="eastAsia" w:ascii="仿宋" w:hAnsi="仿宋" w:eastAsia="仿宋" w:cs="Times New Roman"/>
          <w:sz w:val="32"/>
          <w:szCs w:val="32"/>
        </w:rPr>
        <w:t>时间截止</w:t>
      </w:r>
      <w:r>
        <w:rPr>
          <w:rFonts w:ascii="仿宋" w:hAnsi="仿宋" w:eastAsia="仿宋" w:cs="Times New Roman"/>
          <w:sz w:val="32"/>
          <w:szCs w:val="32"/>
        </w:rPr>
        <w:t>后24小时内有效，超过时间后安装包无法</w:t>
      </w:r>
      <w:r>
        <w:rPr>
          <w:rFonts w:hint="eastAsia" w:ascii="仿宋" w:hAnsi="仿宋" w:eastAsia="仿宋" w:cs="Times New Roman"/>
          <w:sz w:val="32"/>
          <w:szCs w:val="32"/>
        </w:rPr>
        <w:t>再次进行安装操作</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40" w:lineRule="exact"/>
        <w:ind w:firstLine="643" w:firstLineChars="200"/>
        <w:rPr>
          <w:rFonts w:hint="eastAsia" w:ascii="仿宋_GB2312" w:hAnsi="仿宋_GB2312" w:eastAsia="仿宋_GB2312" w:cs="仿宋_GB2312"/>
          <w:b w:val="0"/>
          <w:bCs w:val="0"/>
          <w:i w:val="0"/>
          <w:iCs w:val="0"/>
          <w:caps w:val="0"/>
          <w:color w:val="0000FF"/>
          <w:spacing w:val="0"/>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hint="eastAsia" w:ascii="仿宋_GB2312" w:hAnsi="仿宋_GB2312" w:eastAsia="仿宋_GB2312" w:cs="仿宋_GB2312"/>
          <w:b w:val="0"/>
          <w:bCs w:val="0"/>
          <w:i w:val="0"/>
          <w:iCs w:val="0"/>
          <w:caps w:val="0"/>
          <w:color w:val="0000FF"/>
          <w:spacing w:val="0"/>
          <w:sz w:val="32"/>
          <w:szCs w:val="32"/>
        </w:rPr>
        <w:t>2022年6月20日——6月22日，每日10:00—24:00。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hint="eastAsia" w:ascii="仿宋_GB2312" w:hAnsi="仿宋_GB2312" w:eastAsia="仿宋_GB2312" w:cs="仿宋_GB2312"/>
          <w:b w:val="0"/>
          <w:bCs w:val="0"/>
          <w:i w:val="0"/>
          <w:iCs w:val="0"/>
          <w:caps w:val="0"/>
          <w:color w:val="0000FF"/>
          <w:spacing w:val="0"/>
          <w:sz w:val="32"/>
          <w:szCs w:val="32"/>
        </w:rPr>
        <w:t>2022年6月25日10:</w:t>
      </w:r>
      <w:r>
        <w:rPr>
          <w:rFonts w:hint="eastAsia" w:ascii="仿宋_GB2312" w:hAnsi="仿宋_GB2312" w:eastAsia="仿宋_GB2312" w:cs="仿宋_GB2312"/>
          <w:b w:val="0"/>
          <w:bCs w:val="0"/>
          <w:i w:val="0"/>
          <w:iCs w:val="0"/>
          <w:caps w:val="0"/>
          <w:color w:val="0000FF"/>
          <w:spacing w:val="0"/>
          <w:sz w:val="32"/>
          <w:szCs w:val="32"/>
          <w:lang w:val="en-US" w:eastAsia="zh-CN"/>
        </w:rPr>
        <w:t>30</w:t>
      </w:r>
      <w:r>
        <w:rPr>
          <w:rFonts w:hint="eastAsia" w:ascii="仿宋_GB2312" w:hAnsi="仿宋_GB2312" w:eastAsia="仿宋_GB2312" w:cs="仿宋_GB2312"/>
          <w:b w:val="0"/>
          <w:bCs w:val="0"/>
          <w:i w:val="0"/>
          <w:iCs w:val="0"/>
          <w:caps w:val="0"/>
          <w:color w:val="0000FF"/>
          <w:spacing w:val="0"/>
          <w:sz w:val="32"/>
          <w:szCs w:val="32"/>
        </w:rPr>
        <w:t>—</w:t>
      </w:r>
      <w:r>
        <w:rPr>
          <w:rFonts w:hint="eastAsia" w:ascii="仿宋_GB2312" w:hAnsi="仿宋_GB2312" w:eastAsia="仿宋_GB2312" w:cs="仿宋_GB2312"/>
          <w:b w:val="0"/>
          <w:bCs w:val="0"/>
          <w:i w:val="0"/>
          <w:iCs w:val="0"/>
          <w:caps w:val="0"/>
          <w:color w:val="0000FF"/>
          <w:spacing w:val="0"/>
          <w:sz w:val="32"/>
          <w:szCs w:val="32"/>
          <w:lang w:val="en-US" w:eastAsia="zh-CN"/>
        </w:rPr>
        <w:t>12</w:t>
      </w:r>
      <w:r>
        <w:rPr>
          <w:rFonts w:hint="eastAsia" w:ascii="仿宋_GB2312" w:hAnsi="仿宋_GB2312" w:eastAsia="仿宋_GB2312" w:cs="仿宋_GB2312"/>
          <w:b w:val="0"/>
          <w:bCs w:val="0"/>
          <w:i w:val="0"/>
          <w:iCs w:val="0"/>
          <w:caps w:val="0"/>
          <w:color w:val="0000FF"/>
          <w:spacing w:val="0"/>
          <w:sz w:val="32"/>
          <w:szCs w:val="32"/>
        </w:rPr>
        <w:t>:</w:t>
      </w:r>
      <w:r>
        <w:rPr>
          <w:rFonts w:hint="eastAsia" w:ascii="仿宋_GB2312" w:hAnsi="仿宋_GB2312" w:eastAsia="仿宋_GB2312" w:cs="仿宋_GB2312"/>
          <w:b w:val="0"/>
          <w:bCs w:val="0"/>
          <w:i w:val="0"/>
          <w:iCs w:val="0"/>
          <w:caps w:val="0"/>
          <w:color w:val="0000FF"/>
          <w:spacing w:val="0"/>
          <w:sz w:val="32"/>
          <w:szCs w:val="32"/>
          <w:lang w:val="en-US" w:eastAsia="zh-CN"/>
        </w:rPr>
        <w:t>0</w:t>
      </w:r>
      <w:r>
        <w:rPr>
          <w:rFonts w:hint="eastAsia" w:ascii="仿宋_GB2312" w:hAnsi="仿宋_GB2312" w:eastAsia="仿宋_GB2312" w:cs="仿宋_GB2312"/>
          <w:b w:val="0"/>
          <w:bCs w:val="0"/>
          <w:i w:val="0"/>
          <w:iCs w:val="0"/>
          <w:caps w:val="0"/>
          <w:color w:val="0000FF"/>
          <w:spacing w:val="0"/>
          <w:sz w:val="32"/>
          <w:szCs w:val="32"/>
        </w:rPr>
        <w:t>0</w:t>
      </w:r>
      <w:r>
        <w:rPr>
          <w:rFonts w:hint="eastAsia" w:ascii="仿宋" w:hAnsi="仿宋" w:eastAsia="仿宋" w:cs="Times New Roman"/>
          <w:sz w:val="32"/>
          <w:szCs w:val="32"/>
          <w:highlight w:val="none"/>
        </w:rPr>
        <w:t>，</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w:t>
      </w:r>
      <w:r>
        <w:rPr>
          <w:rFonts w:hint="eastAsia" w:ascii="仿宋" w:hAnsi="仿宋" w:eastAsia="仿宋" w:cs="Times New Roman"/>
          <w:color w:val="FF0000"/>
          <w:sz w:val="32"/>
          <w:szCs w:val="32"/>
        </w:rPr>
        <w:t>开考前</w:t>
      </w:r>
      <w:r>
        <w:rPr>
          <w:rFonts w:ascii="仿宋" w:hAnsi="仿宋" w:eastAsia="仿宋" w:cs="Times New Roman"/>
          <w:color w:val="FF0000"/>
          <w:sz w:val="32"/>
          <w:szCs w:val="32"/>
        </w:rPr>
        <w:t>30分钟依次登录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。因个人原因延迟进入考试系统的，由考生自行承担责任。</w:t>
      </w:r>
      <w:r>
        <w:rPr>
          <w:rFonts w:ascii="仿宋" w:hAnsi="仿宋" w:eastAsia="仿宋" w:cs="Times New Roman"/>
          <w:color w:val="FF0000"/>
          <w:sz w:val="32"/>
          <w:szCs w:val="32"/>
        </w:rPr>
        <w:t>在开考30分钟后</w:t>
      </w:r>
      <w:r>
        <w:rPr>
          <w:rFonts w:ascii="仿宋" w:hAnsi="仿宋" w:eastAsia="仿宋" w:cs="Times New Roman"/>
          <w:sz w:val="32"/>
          <w:szCs w:val="32"/>
        </w:rPr>
        <w:t>，考生仍未进入考试系统</w:t>
      </w:r>
      <w:r>
        <w:rPr>
          <w:rFonts w:hint="eastAsia" w:ascii="仿宋" w:hAnsi="仿宋" w:eastAsia="仿宋" w:cs="Times New Roman"/>
          <w:sz w:val="32"/>
          <w:szCs w:val="32"/>
        </w:rPr>
        <w:t>，</w:t>
      </w:r>
      <w:r>
        <w:rPr>
          <w:rFonts w:ascii="仿宋" w:hAnsi="仿宋" w:eastAsia="仿宋" w:cs="Times New Roman"/>
          <w:sz w:val="32"/>
          <w:szCs w:val="32"/>
        </w:rPr>
        <w:t>或在考试中途强行退出系统的，视为自动放弃考试资格。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7"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7"/>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笔试成绩查询及合格分数线</w:t>
      </w:r>
      <w:r>
        <w:rPr>
          <w:rFonts w:ascii="仿宋" w:hAnsi="仿宋" w:eastAsia="仿宋" w:cs="Times New Roman"/>
          <w:kern w:val="0"/>
          <w:sz w:val="32"/>
          <w:szCs w:val="32"/>
          <w:lang w:val="zh-CN" w:bidi="ar"/>
        </w:rPr>
        <w:t>具体安排另行通知。</w:t>
      </w:r>
    </w:p>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w:t>
      </w:r>
      <w:r>
        <w:rPr>
          <w:rFonts w:ascii="仿宋" w:hAnsi="仿宋" w:eastAsia="仿宋" w:cs="Times New Roman"/>
          <w:sz w:val="32"/>
          <w:szCs w:val="32"/>
          <w:highlight w:val="none"/>
        </w:rPr>
        <w:t>纪律，详见《违纪行为认定及处理办法》（附件</w:t>
      </w:r>
      <w:r>
        <w:rPr>
          <w:rFonts w:hint="eastAsia" w:ascii="仿宋" w:hAnsi="仿宋" w:eastAsia="仿宋" w:cs="Times New Roman"/>
          <w:sz w:val="32"/>
          <w:szCs w:val="32"/>
          <w:highlight w:val="none"/>
        </w:rPr>
        <w:t>6</w:t>
      </w:r>
      <w:r>
        <w:rPr>
          <w:rFonts w:ascii="仿宋" w:hAnsi="仿宋" w:eastAsia="仿宋" w:cs="Times New Roman"/>
          <w:sz w:val="32"/>
          <w:szCs w:val="32"/>
          <w:highlight w:val="none"/>
        </w:rPr>
        <w:t>）。考生未按要求参加考试或违反考试纪律的，成绩按无效处理。考生不参加笔试</w:t>
      </w:r>
      <w:r>
        <w:rPr>
          <w:rFonts w:hint="eastAsia" w:ascii="仿宋" w:hAnsi="仿宋" w:eastAsia="仿宋" w:cs="Times New Roman"/>
          <w:sz w:val="32"/>
          <w:szCs w:val="32"/>
          <w:highlight w:val="none"/>
        </w:rPr>
        <w:t>考</w:t>
      </w:r>
      <w:r>
        <w:rPr>
          <w:rFonts w:hint="eastAsia" w:ascii="仿宋" w:hAnsi="仿宋" w:eastAsia="仿宋" w:cs="Times New Roman"/>
          <w:sz w:val="32"/>
          <w:szCs w:val="32"/>
        </w:rPr>
        <w:t>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8"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8"/>
    <w:p>
      <w:pPr>
        <w:pStyle w:val="12"/>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2022年6月10日——6月25日，9:00</w:t>
      </w:r>
      <w:r>
        <w:rPr>
          <w:rFonts w:hint="eastAsia" w:ascii="仿宋" w:hAnsi="仿宋" w:eastAsia="仿宋" w:cs="Times New Roman"/>
          <w:sz w:val="32"/>
          <w:szCs w:val="32"/>
        </w:rPr>
        <w:t>—</w:t>
      </w:r>
      <w:r>
        <w:rPr>
          <w:rFonts w:ascii="仿宋" w:hAnsi="仿宋" w:eastAsia="仿宋" w:cs="Times New Roman"/>
          <w:sz w:val="32"/>
          <w:szCs w:val="32"/>
        </w:rPr>
        <w:t>12:00，13:30</w:t>
      </w:r>
      <w:r>
        <w:rPr>
          <w:rFonts w:hint="eastAsia" w:ascii="仿宋" w:hAnsi="仿宋" w:eastAsia="仿宋" w:cs="Times New Roman"/>
          <w:sz w:val="32"/>
          <w:szCs w:val="32"/>
        </w:rPr>
        <w:t>—</w:t>
      </w:r>
      <w:r>
        <w:rPr>
          <w:rFonts w:ascii="仿宋" w:hAnsi="仿宋" w:eastAsia="仿宋" w:cs="Times New Roman"/>
          <w:sz w:val="32"/>
          <w:szCs w:val="32"/>
        </w:rPr>
        <w:t>18:00</w:t>
      </w:r>
      <w:r>
        <w:rPr>
          <w:rFonts w:hint="eastAsia" w:ascii="仿宋" w:hAnsi="仿宋" w:eastAsia="仿宋" w:cs="Times New Roman"/>
          <w:sz w:val="32"/>
          <w:szCs w:val="32"/>
        </w:rPr>
        <w:t>（</w:t>
      </w:r>
      <w:r>
        <w:rPr>
          <w:rFonts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ind w:left="1260" w:leftChars="600" w:firstLine="640" w:firstLineChars="200"/>
        <w:jc w:val="center"/>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mMTNkNGI3MmIzZjc4MjNhOWQ3ZDgxNzI4MDVjYTM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17A"/>
    <w:rsid w:val="00504D5C"/>
    <w:rsid w:val="005063E8"/>
    <w:rsid w:val="005078F3"/>
    <w:rsid w:val="00512277"/>
    <w:rsid w:val="00513DF9"/>
    <w:rsid w:val="0051625A"/>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6D08"/>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4AF46EC"/>
    <w:rsid w:val="17236C15"/>
    <w:rsid w:val="1DE41101"/>
    <w:rsid w:val="21CC1E48"/>
    <w:rsid w:val="26A7652F"/>
    <w:rsid w:val="293D0E7E"/>
    <w:rsid w:val="36B256A7"/>
    <w:rsid w:val="3A255A60"/>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uiPriority w:val="0"/>
    <w:pPr>
      <w:jc w:val="left"/>
    </w:pPr>
  </w:style>
  <w:style w:type="paragraph" w:styleId="3">
    <w:name w:val="Balloon Text"/>
    <w:basedOn w:val="1"/>
    <w:link w:val="18"/>
    <w:semiHidden/>
    <w:unhideWhenUsed/>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annotation subject"/>
    <w:basedOn w:val="2"/>
    <w:next w:val="2"/>
    <w:link w:val="17"/>
    <w:semiHidden/>
    <w:unhideWhenUsed/>
    <w:uiPriority w:val="0"/>
    <w:rPr>
      <w:b/>
      <w:bCs/>
    </w:rPr>
  </w:style>
  <w:style w:type="character" w:styleId="10">
    <w:name w:val="Hyperlink"/>
    <w:unhideWhenUsed/>
    <w:qFormat/>
    <w:uiPriority w:val="99"/>
    <w:rPr>
      <w:color w:val="333333"/>
      <w:u w:val="none"/>
    </w:rPr>
  </w:style>
  <w:style w:type="character" w:styleId="11">
    <w:name w:val="annotation reference"/>
    <w:basedOn w:val="9"/>
    <w:semiHidden/>
    <w:unhideWhenUsed/>
    <w:uiPriority w:val="0"/>
    <w:rPr>
      <w:sz w:val="21"/>
      <w:szCs w:val="21"/>
    </w:rPr>
  </w:style>
  <w:style w:type="paragraph" w:styleId="12">
    <w:name w:val="List Paragraph"/>
    <w:basedOn w:val="1"/>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7"/>
    <w:semiHidden/>
    <w:uiPriority w:val="0"/>
    <w:rPr>
      <w:b/>
      <w:bCs/>
      <w:kern w:val="2"/>
      <w:sz w:val="21"/>
      <w:szCs w:val="24"/>
    </w:rPr>
  </w:style>
  <w:style w:type="character" w:customStyle="1" w:styleId="18">
    <w:name w:val="批注框文本 Char"/>
    <w:basedOn w:val="9"/>
    <w:link w:val="3"/>
    <w:semiHidden/>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3764</Words>
  <Characters>3950</Characters>
  <Lines>28</Lines>
  <Paragraphs>8</Paragraphs>
  <TotalTime>3</TotalTime>
  <ScaleCrop>false</ScaleCrop>
  <LinksUpToDate>false</LinksUpToDate>
  <CharactersWithSpaces>3955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Administrator</cp:lastModifiedBy>
  <dcterms:modified xsi:type="dcterms:W3CDTF">2022-06-10T02:32:29Z</dcterms:modified>
  <cp:revision>654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32A3FE4989074824B08FB86D588DE4F8</vt:lpwstr>
  </property>
</Properties>
</file>