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"/>
        <w:gridCol w:w="293"/>
        <w:gridCol w:w="1211"/>
        <w:gridCol w:w="951"/>
        <w:gridCol w:w="1395"/>
        <w:gridCol w:w="984"/>
        <w:gridCol w:w="817"/>
        <w:gridCol w:w="1136"/>
        <w:gridCol w:w="997"/>
        <w:gridCol w:w="4732"/>
        <w:gridCol w:w="1539"/>
        <w:gridCol w:w="113"/>
      </w:tblGrid>
      <w:tr w14:paraId="4DF36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1" w:type="dxa"/>
          <w:trHeight w:val="2178" w:hRule="atLeast"/>
        </w:trPr>
        <w:tc>
          <w:tcPr>
            <w:tcW w:w="2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53E25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87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0BF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 w14:paraId="6702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1CCD3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7D63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44" w:hRule="atLeast"/>
          <w:jc w:val="center"/>
        </w:trPr>
        <w:tc>
          <w:tcPr>
            <w:tcW w:w="16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3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8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EB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4E23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409" w:hRule="atLeast"/>
          <w:jc w:val="center"/>
        </w:trPr>
        <w:tc>
          <w:tcPr>
            <w:tcW w:w="16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D3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D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D1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257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D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A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 w14:paraId="56EB8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D11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DC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5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DCB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3358" w:hRule="atLeast"/>
          <w:jc w:val="center"/>
        </w:trPr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8D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 w14:paraId="5D83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成都市金牛区人民政府金泉街道办事处基层治理辅助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  <w:t>（综合执法辅助岗）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004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0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方正仿宋_GBK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1990年2月12日及以后出生。具备吃苦耐劳、严谨细致、清正廉洁的工作作风和良好的团队协作精神；能熟练操作计算机、各类办公软件及智能手机APP，具有一定的文字写作和良好的沟通协调能力；有相关工作经验者优先。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C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成都市金牛区金泉街道辖区</w:t>
            </w:r>
          </w:p>
        </w:tc>
      </w:tr>
    </w:tbl>
    <w:p w14:paraId="3D5227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80B"/>
    <w:rsid w:val="23E960C7"/>
    <w:rsid w:val="29273578"/>
    <w:rsid w:val="57171C2F"/>
    <w:rsid w:val="5A795BF3"/>
    <w:rsid w:val="679D0768"/>
    <w:rsid w:val="6D0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716</Characters>
  <Lines>0</Lines>
  <Paragraphs>0</Paragraphs>
  <TotalTime>0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2025-02-10T06:21:26Z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