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宜宾职业技术学院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2024年编制外专职辅导员招聘岗位表</w:t>
      </w:r>
    </w:p>
    <w:bookmarkEnd w:id="0"/>
    <w:tbl>
      <w:tblPr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445"/>
        <w:gridCol w:w="628"/>
        <w:gridCol w:w="490"/>
        <w:gridCol w:w="1340"/>
        <w:gridCol w:w="353"/>
        <w:gridCol w:w="1040"/>
        <w:gridCol w:w="3378"/>
        <w:gridCol w:w="1453"/>
        <w:gridCol w:w="2004"/>
        <w:gridCol w:w="629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45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29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条件要求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考评方式</w:t>
            </w:r>
          </w:p>
        </w:tc>
        <w:tc>
          <w:tcPr>
            <w:tcW w:w="4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约定事项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学历（学位）要求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专业不限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中共党员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试讲+专业问答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最低服务年限6年（3年为1个聘期）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DD82112"/>
    <w:rsid w:val="0FA573D4"/>
    <w:rsid w:val="10221D47"/>
    <w:rsid w:val="13F638CF"/>
    <w:rsid w:val="16A15C5E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2F114A1"/>
    <w:rsid w:val="43095661"/>
    <w:rsid w:val="464510E9"/>
    <w:rsid w:val="4A0B24A7"/>
    <w:rsid w:val="4D0067FF"/>
    <w:rsid w:val="57F64BE6"/>
    <w:rsid w:val="62795064"/>
    <w:rsid w:val="6B122E51"/>
    <w:rsid w:val="70CC1EBF"/>
    <w:rsid w:val="73260A79"/>
    <w:rsid w:val="774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2024-12-03T05:48:50Z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AEC9E061D20E43FBAE10C2AAF06122B1_13</vt:lpwstr>
  </property>
</Properties>
</file>