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附件1</w:t>
      </w:r>
    </w:p>
    <w:p>
      <w:pPr>
        <w:ind w:firstLine="480" w:firstLineChars="150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Cs w:val="32"/>
        </w:rPr>
        <w:t>2024年</w:t>
      </w:r>
      <w:r>
        <w:rPr>
          <w:rFonts w:hint="eastAsia" w:ascii="方正小标宋简体" w:eastAsia="方正小标宋简体"/>
          <w:szCs w:val="32"/>
          <w:highlight w:val="none"/>
        </w:rPr>
        <w:t>上</w:t>
      </w:r>
      <w:r>
        <w:rPr>
          <w:rFonts w:hint="eastAsia" w:ascii="方正小标宋简体" w:eastAsia="方正小标宋简体"/>
          <w:szCs w:val="32"/>
        </w:rPr>
        <w:t>半年成都市</w:t>
      </w:r>
      <w:r>
        <w:rPr>
          <w:rFonts w:hint="eastAsia" w:ascii="方正小标宋简体" w:eastAsia="方正小标宋简体"/>
          <w:szCs w:val="32"/>
          <w:lang w:eastAsia="zh-CN"/>
        </w:rPr>
        <w:t>司法</w:t>
      </w:r>
      <w:r>
        <w:rPr>
          <w:rFonts w:hint="eastAsia" w:ascii="方正小标宋简体" w:eastAsia="方正小标宋简体"/>
          <w:szCs w:val="32"/>
        </w:rPr>
        <w:t>局所属</w:t>
      </w:r>
      <w:r>
        <w:rPr>
          <w:rFonts w:hint="eastAsia" w:ascii="方正小标宋简体" w:eastAsia="方正小标宋简体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Cs w:val="32"/>
        </w:rPr>
        <w:t>家事业单位公开</w:t>
      </w:r>
      <w:r>
        <w:rPr>
          <w:rFonts w:hint="eastAsia" w:ascii="方正小标宋简体" w:eastAsia="方正小标宋简体"/>
          <w:szCs w:val="32"/>
          <w:lang w:eastAsia="zh-CN"/>
        </w:rPr>
        <w:t>选调</w:t>
      </w:r>
      <w:r>
        <w:rPr>
          <w:rFonts w:hint="eastAsia" w:ascii="方正小标宋简体" w:eastAsia="方正小标宋简体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Cs w:val="32"/>
        </w:rPr>
        <w:t>名工作人员岗位表</w:t>
      </w:r>
    </w:p>
    <w:tbl>
      <w:tblPr>
        <w:tblStyle w:val="5"/>
        <w:tblW w:w="13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500"/>
        <w:gridCol w:w="450"/>
        <w:gridCol w:w="540"/>
        <w:gridCol w:w="510"/>
        <w:gridCol w:w="675"/>
        <w:gridCol w:w="600"/>
        <w:gridCol w:w="510"/>
        <w:gridCol w:w="465"/>
        <w:gridCol w:w="1725"/>
        <w:gridCol w:w="780"/>
        <w:gridCol w:w="630"/>
        <w:gridCol w:w="4260"/>
        <w:gridCol w:w="450"/>
        <w:gridCol w:w="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主管部门（电话）</w:t>
            </w:r>
          </w:p>
        </w:tc>
        <w:tc>
          <w:tcPr>
            <w:tcW w:w="2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招    聘    单    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招  聘  岗  位</w:t>
            </w:r>
          </w:p>
        </w:tc>
        <w:tc>
          <w:tcPr>
            <w:tcW w:w="7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应      聘      资      格      条      件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笔试科目类别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面试比例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公益属性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名  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联系电话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地  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招聘总数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岗位代码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名 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类 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招聘人数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专 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学历学位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职  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2"/>
                <w:sz w:val="20"/>
                <w:szCs w:val="20"/>
              </w:rPr>
              <w:t>其      它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成都市司法局（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61888765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成都仲裁委员会办公室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85938928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成都市天泰路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111号15楼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2901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综合管理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030105民商法学、030107经济法学、030109国际法学、030106诉讼法学、035100法律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普通高等教育研究生及以上，取得学历相应学位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1、1985年1月1日及以后出生；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2、本科阶段专业须为法学；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3、具有Ａ类《法律职业资格证书》；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4、全国各级法院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、各仲裁机构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正式在编工作人员（具有公务员、参公、事业单位工作人员身份，不含工勤人员）；</w:t>
            </w:r>
          </w:p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5、5年及以上民商事案件办理经验（需提交原单位出具的工作经历证明）。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2901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综合管理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030105民商法学、030107经济法学、030109国际法学、030106诉讼法学、035100法律、020204金融学、025100金融、020206国际贸易学、025400国际商务、050201英语语言文学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1、1989年1月1日及以后出生；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2、本科阶段专业须为法学；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3、具有Ａ类《法律职业资格证书》；</w:t>
            </w:r>
          </w:p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4、全国各级机关、事业单位正式在编工作人员（具有公务员、参公、事业单位工作人员身份，不含工勤人员）。</w:t>
            </w:r>
            <w:r>
              <w:rPr>
                <w:rFonts w:ascii="方正小标宋_GBK" w:hAnsi="方正小标宋_GBK" w:eastAsia="方正小标宋_GBK" w:cs="方正小标宋_GBK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37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540" w:firstLineChars="300"/>
              <w:rPr>
                <w:rFonts w:hint="eastAsia" w:ascii="方正小标宋_GBK" w:hAnsi="方正小标宋_GBK" w:eastAsia="方正小标宋_GBK" w:cs="方正小标宋_GBK"/>
                <w:color w:val="FF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FF0000"/>
                <w:sz w:val="18"/>
                <w:szCs w:val="18"/>
              </w:rPr>
              <w:t xml:space="preserve">备注：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84297"/>
    <w:rsid w:val="20C5534D"/>
    <w:rsid w:val="219C53B0"/>
    <w:rsid w:val="4D705A97"/>
    <w:rsid w:val="66DB1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姜飞</cp:lastModifiedBy>
  <dcterms:modified xsi:type="dcterms:W3CDTF">2024-04-01T10:26:59Z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