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72FD">
      <w:pPr>
        <w:pStyle w:val="6"/>
        <w:spacing w:line="55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176FAA46">
      <w:pPr>
        <w:pStyle w:val="2"/>
        <w:widowControl/>
        <w:shd w:val="clear" w:color="auto" w:fill="FFFFFF"/>
        <w:spacing w:beforeAutospacing="0" w:afterAutospacing="0" w:line="370" w:lineRule="atLeast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sz w:val="29"/>
          <w:szCs w:val="29"/>
          <w:shd w:val="clear" w:color="auto" w:fill="FFFFFF"/>
        </w:rPr>
        <w:t>《应征公民体格检查标准》</w:t>
      </w:r>
      <w:r>
        <w:rPr>
          <w:rFonts w:hint="eastAsia" w:ascii="方正小标宋简体" w:hAnsi="方正小标宋简体" w:eastAsia="方正小标宋简体" w:cs="方正小标宋简体"/>
          <w:sz w:val="29"/>
          <w:szCs w:val="29"/>
          <w:shd w:val="clear" w:color="auto" w:fill="FFFFFF"/>
        </w:rPr>
        <w:t>（</w:t>
      </w:r>
      <w:r>
        <w:rPr>
          <w:rFonts w:ascii="方正小标宋简体" w:hAnsi="方正小标宋简体" w:eastAsia="方正小标宋简体" w:cs="方正小标宋简体"/>
          <w:sz w:val="29"/>
          <w:szCs w:val="29"/>
          <w:shd w:val="clear" w:color="auto" w:fill="FFFFFF"/>
        </w:rPr>
        <w:t>摘要</w:t>
      </w:r>
      <w:r>
        <w:rPr>
          <w:rFonts w:hint="eastAsia" w:ascii="方正小标宋简体" w:hAnsi="方正小标宋简体" w:eastAsia="方正小标宋简体" w:cs="方正小标宋简体"/>
          <w:sz w:val="29"/>
          <w:szCs w:val="29"/>
          <w:shd w:val="clear" w:color="auto" w:fill="FFFFFF"/>
        </w:rPr>
        <w:t>）</w:t>
      </w:r>
    </w:p>
    <w:p w14:paraId="59375FA9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</w:p>
    <w:p w14:paraId="165801CE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ascii="黑体" w:hAnsi="宋体" w:eastAsia="黑体" w:cs="黑体"/>
          <w:sz w:val="21"/>
          <w:szCs w:val="21"/>
          <w:shd w:val="clear" w:color="auto" w:fill="FFFFFF"/>
        </w:rPr>
        <w:t>第一章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外科</w:t>
      </w:r>
    </w:p>
    <w:p w14:paraId="42F5E88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第一条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男性身高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160cm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以上，合格。</w:t>
      </w:r>
    </w:p>
    <w:p w14:paraId="6517531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体重符合下列条件且空腹血糖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&lt;7.0mmol/L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的，合格。</w:t>
      </w:r>
    </w:p>
    <w:p w14:paraId="64A3BFC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（一）男性：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17.5≤BMI&lt;30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，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其中：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17.5≤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男性身体条件兵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BMI&lt;27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4E3AB94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BMI≥28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须加查血液化血红蛋白检查项目，糖化血红蛋白百分比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&lt;6.5%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，合格。</w:t>
      </w:r>
    </w:p>
    <w:p w14:paraId="028FBFB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BMI=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体重（千克）除以身高（米）的平方）</w:t>
      </w:r>
    </w:p>
    <w:p w14:paraId="305592E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颅脑外伤，颅脑畸形，颅脑手术史，脑外伤后综合症，不合格。</w:t>
      </w:r>
    </w:p>
    <w:p w14:paraId="316E504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颈部运动功能受限，斜颈，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Ⅲ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度以上单纯性甲状腺肿，乳腺肿瘤，不合格。单纯性甲状腺肿，条件兵不合格。</w:t>
      </w:r>
    </w:p>
    <w:p w14:paraId="1B9655C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159DD2F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259F5D2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（一）可自行矫正的脊柱侧弯；</w:t>
      </w:r>
    </w:p>
    <w:p w14:paraId="3F09E21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（二）四肢单纯性骨折，治愈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年后，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线片显示骨折线消失，复位良好，无功能障碍及后遗症（条件兵除外）；</w:t>
      </w:r>
    </w:p>
    <w:p w14:paraId="1E6107C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关节弹响排除骨关节疾病或损伤，不影响正常功能的；</w:t>
      </w:r>
    </w:p>
    <w:p w14:paraId="3C5D117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（四）大骨节病仅指、趾关节稍粗大，无自觉症状，无功能障碍（仅陆勤人员）；</w:t>
      </w:r>
    </w:p>
    <w:p w14:paraId="7360910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（五）轻度胸廓畸形（条件兵除外）。</w:t>
      </w:r>
    </w:p>
    <w:p w14:paraId="035735B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第六条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肘关节过伸超过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度，肘关节外翻超过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度，或虽未超过前述规定但存在功能障碍，不合格。</w:t>
      </w:r>
    </w:p>
    <w:p w14:paraId="624D822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第七条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下蹲不全，两下肢不等长超过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，膝内翻股骨内髁间距离和膝外翻胫骨内踝间距离超过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7cm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（条件兵超过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），或虽未超过前述规定但步态异常，不合格。</w:t>
      </w:r>
    </w:p>
    <w:p w14:paraId="4F6E39C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轻度下蹲不全（膝后夹角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≤45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度），除条件兵外合格。</w:t>
      </w:r>
    </w:p>
    <w:p w14:paraId="2595CA0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3192CB8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第八条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手指、足趾残缺或畸形，足底弓完全消失的扁平足，重度皲裂症，不合格。</w:t>
      </w:r>
    </w:p>
    <w:p w14:paraId="5093510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第九条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恶性肿瘤，面颈部长径超过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的良性肿瘤、囊肿，其他部位长径超过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的良性肿瘤、囊肿，或虽未超出前述规定但影响功能和训练的，不合格。</w:t>
      </w:r>
    </w:p>
    <w:p w14:paraId="1FC0048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瘢痕体质，面颈部长径超过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或影响功能的瘢痕，其他部位影响功能的瘢痕，不合格。</w:t>
      </w:r>
    </w:p>
    <w:p w14:paraId="0A2132B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第十一条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面颈部文身，着军队制式体能训练服其他裸露部位长径超过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的文身，其他部位长径超过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的文身，男性文眉、文眼线、文唇，不合格。</w:t>
      </w:r>
    </w:p>
    <w:p w14:paraId="756A6D4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第十二条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脉管炎，动脉瘤，中、重度下肢静脉曲张和精索静脉曲张，不合格。下肢静脉曲张，精索静脉曲张，条件兵不合格。</w:t>
      </w:r>
    </w:p>
    <w:p w14:paraId="73F9CB5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第十三条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胸、腹腔手术史，疝，脱肛，肛瘘，肛旁脓肿，重度陈旧性肛裂，环状痔，混合痔，不合格。</w:t>
      </w:r>
    </w:p>
    <w:p w14:paraId="3EE373F9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21847AD9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（一）阑尾炎手术后半年以上，无后遗症；</w:t>
      </w:r>
    </w:p>
    <w:p w14:paraId="0EDE8BB5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（二）腹股沟疝、股疝手术后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年以上，无后遗症；</w:t>
      </w:r>
    </w:p>
    <w:p w14:paraId="40B65B16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0.8cm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以下的混合痔。</w:t>
      </w:r>
    </w:p>
    <w:p w14:paraId="42857B6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第十四条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泌尿生殖系统疾病或损伤及其后遗症，生殖器官畸形或发育不全，单睾，隐睾及其术后，不合格。</w:t>
      </w:r>
    </w:p>
    <w:p w14:paraId="1EA4B62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4545844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（一）无自觉症状的轻度非交通性精索鞘膜积液，不大于健侧睾丸（条件兵除外）；</w:t>
      </w:r>
    </w:p>
    <w:p w14:paraId="277D495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（二）无自觉症状的睾丸鞘膜积液，包括睾丸在内不大于健侧睾丸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倍（条件兵除外）；</w:t>
      </w:r>
    </w:p>
    <w:p w14:paraId="1E24B16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（三）交通性鞘膜积液，手术后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年以上无复发，无后遗症；</w:t>
      </w:r>
    </w:p>
    <w:p w14:paraId="065A9E2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（四）无压痛、无自觉症状的精索、副睾小结节，数量在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71AF12E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（五）包茎、包皮过长（条件兵除外）；</w:t>
      </w:r>
    </w:p>
    <w:p w14:paraId="50BB072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（六）轻度急性包皮炎、阴囊炎。</w:t>
      </w:r>
    </w:p>
    <w:p w14:paraId="02A25A7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第十五条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重度腋臭，不合格。轻度腋臭，条件兵不合格。</w:t>
      </w:r>
    </w:p>
    <w:p w14:paraId="71C0AD6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第十六条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头癣，泛发性体癣，疥疮，慢性泛发性湿疹，慢性荨麻疹，泛发性神经性皮炎，银屑病，面颈部长径超过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的血管痣、色素痣、胎痣和白癜风，其他传染性或难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以治愈的皮肤病，不合格。多发性毛囊炎，皮肤对刺激物过敏或有接触性皮炎史，手足部位近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年连续发生冻疮，条件兵不合格。</w:t>
      </w:r>
    </w:p>
    <w:p w14:paraId="662111C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5862C07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（一）单发局限性神经性皮炎，长径在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0D63F38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（二）股癣，手（足）癣，甲（指、趾）癣，躯干花斑癣；</w:t>
      </w:r>
    </w:p>
    <w:p w14:paraId="1269840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（三）身体其他部位白癜风不超过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处，每处长径在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以下。</w:t>
      </w:r>
    </w:p>
    <w:p w14:paraId="47B192D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第十七条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淋病，梅毒，软下疳，性病性淋巴肉芽肿，非淋菌性尿道炎，尖锐湿疣，生殖器疱疹，以及其他性传播疾病，不合格。</w:t>
      </w:r>
    </w:p>
    <w:p w14:paraId="6555DF3F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第二章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内科</w:t>
      </w:r>
    </w:p>
    <w:p w14:paraId="4350C9E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第十八条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血压在下列范围，合格。</w:t>
      </w:r>
    </w:p>
    <w:p w14:paraId="46B27F9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（一）收缩压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≥90 mmHg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140 mmHg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4BA9258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（二）舒张压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≥60 mmHg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90 mmHg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01DCF28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第十九条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心率在下列范围，合格。</w:t>
      </w:r>
    </w:p>
    <w:p w14:paraId="1E2559C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（一）心率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60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分；</w:t>
      </w:r>
    </w:p>
    <w:p w14:paraId="4279E40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（二）心率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分或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110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分，经检查系生理性（条件兵除外）。</w:t>
      </w:r>
    </w:p>
    <w:p w14:paraId="42A46AF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高血压病，器质性心脏病，血管疾病，右位心脏，不合格。</w:t>
      </w:r>
    </w:p>
    <w:p w14:paraId="35CEACD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351DE17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（一）听诊发现心律不齐、心脏收缩期杂音的，经检查系生理性（条件兵除外）；</w:t>
      </w:r>
    </w:p>
    <w:p w14:paraId="7AD0795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（二）直立性低血压、周围血管舒缩障碍（仅陆勤人员）。</w:t>
      </w:r>
    </w:p>
    <w:p w14:paraId="276EF4F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第二十一条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慢性支气管炎，支气管扩张，支气管哮喘，肺大泡，气胸及气胸史，以及其他呼吸系统慢性疾病，不合格。</w:t>
      </w:r>
    </w:p>
    <w:p w14:paraId="14FC642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第二十二条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严重慢性胃、肠疾病，肝脏、胆囊、脾脏、胰腺疾病，内脏下垂，腹部包块，不合格。</w:t>
      </w:r>
    </w:p>
    <w:p w14:paraId="4E1D1BE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1B79CB5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（一）仰卧位，平静呼吸，在右锁骨中线肋缘下触及肝脏不超过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，剑突下不超过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，质软，边薄，平滑，无触痛、叩击痛，肝上界在正常范围，左肋缘下未触及脾脏，无贫血，营养状况良好；</w:t>
      </w:r>
    </w:p>
    <w:p w14:paraId="7E6D69C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（二）既往因患疟疾、血吸虫病、黑热病引起的脾脏肿大，现无自觉症状，无贫血，营养状况良好。</w:t>
      </w:r>
    </w:p>
    <w:p w14:paraId="2B818CE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第二十三条</w:t>
      </w:r>
      <w:r>
        <w:rPr>
          <w:rStyle w:val="5"/>
          <w:rFonts w:ascii="Times New Roman" w:hAnsi="Times New Roman" w:eastAsia="Helvetica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泌尿、血液、内分泌系统疾病，代谢性疾病，免疫性疾病，不合格。</w:t>
      </w:r>
    </w:p>
    <w:p w14:paraId="4E98EAE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第二十四条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35623F2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34C8C06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（一）急性病毒性肝炎治愈后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年以上未再复发，无症状和体征，实验室检查正常；</w:t>
      </w:r>
    </w:p>
    <w:p w14:paraId="13D0462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（二）原发性肺结核、继发性肺结核、结核性胸膜炎、肾结核、腹膜结核，临床治愈后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年无复发（条件兵除外）；</w:t>
      </w:r>
    </w:p>
    <w:p w14:paraId="57C23B7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（三）细菌性痢疾治愈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年以上；</w:t>
      </w:r>
    </w:p>
    <w:p w14:paraId="3824717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年以上，无后遗症；</w:t>
      </w:r>
    </w:p>
    <w:p w14:paraId="075C4D1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（五）丝虫病治愈半年以上，无后遗症。</w:t>
      </w:r>
    </w:p>
    <w:p w14:paraId="28AE49E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第二十五条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癫痫，以及其他神经系统疾病及后遗症，不合格。</w:t>
      </w:r>
    </w:p>
    <w:p w14:paraId="6AECF7D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第二十六条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精神分裂症，转换性障碍，分离性障碍，抑郁症，躁狂症，精神活性物质滥用和依赖，人格障碍，应激障碍，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睡眠障碍，进食障碍，精神发育迟滞，遗尿症，以及其他精神类疾病，不合格。</w:t>
      </w:r>
    </w:p>
    <w:p w14:paraId="2FC66EF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第二十七条</w:t>
      </w:r>
      <w:r>
        <w:rPr>
          <w:rStyle w:val="5"/>
          <w:rFonts w:ascii="Times New Roman" w:hAnsi="Times New Roman" w:eastAsia="Helvetica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影响正常表达的口吃，不合格。</w:t>
      </w:r>
    </w:p>
    <w:p w14:paraId="17B60CE9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第三章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耳鼻咽喉科</w:t>
      </w:r>
    </w:p>
    <w:p w14:paraId="06D3498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第二十八条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听力测定双侧耳语均低于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，不合格。</w:t>
      </w:r>
    </w:p>
    <w:p w14:paraId="674DAE9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一侧耳语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、另一侧不低于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，陆勤人员合格。</w:t>
      </w:r>
    </w:p>
    <w:p w14:paraId="06F6D12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第二十九条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眩晕病，不合格。</w:t>
      </w:r>
    </w:p>
    <w:p w14:paraId="6BCAFCD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耳廓明显畸形，外耳道闭锁，反复发炎的耳前瘘管，耳廓及外耳道湿疹，耳霉菌病，不合格。</w:t>
      </w:r>
    </w:p>
    <w:p w14:paraId="638F442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轻度耳廓及外耳道湿疹，轻度耳霉菌病，陆勤人员合格。</w:t>
      </w:r>
    </w:p>
    <w:p w14:paraId="2EB5A2F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第三十一条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鼓膜穿孔，化脓性中耳炎，乳突炎，以及其他难以治愈的耳病，不合格。鼓膜中度以上内陷，鼓膜瘢痕或钙化斑超过鼓膜的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1/3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，咽鼓管通气功能、耳气压功能及鼓膜活动不良，咽鼓管咽口或周围淋巴样组织增生，条件兵不合格。</w:t>
      </w:r>
    </w:p>
    <w:p w14:paraId="78E1139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鼓膜内陷、粘连、萎缩、瘢痕、钙化斑，条件兵合格。</w:t>
      </w:r>
    </w:p>
    <w:p w14:paraId="69316FA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第三十二条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嗅觉丧失，不合格。嗅觉迟钝，条件兵不合格。</w:t>
      </w:r>
    </w:p>
    <w:p w14:paraId="10DAFAA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第三十三条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01916D9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不影响副鼻窦引流的中鼻甲肥大，中鼻道有少量粘液脓性分泌物，轻度萎缩性鼻炎，陆勤人员合格。</w:t>
      </w:r>
    </w:p>
    <w:p w14:paraId="0D59BD5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第三十四条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Ⅱ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度肿大的慢性扁桃体炎，影响吞咽、发音功能难以治愈的咽、喉疾病，严重阻塞性睡眠呼吸暂停综合征，不合格。</w:t>
      </w:r>
    </w:p>
    <w:p w14:paraId="56FE427F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第四章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眼科</w:t>
      </w:r>
    </w:p>
    <w:p w14:paraId="50BE4C1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第三十五条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，不合格。</w:t>
      </w:r>
    </w:p>
    <w:p w14:paraId="30E6173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，需进行矫正视力检查，任何一眼矫正视力低于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或矫正度数超过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600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度，不合格。</w:t>
      </w:r>
    </w:p>
    <w:p w14:paraId="2BE9279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屈光不正经准分子激光手术（不含有晶体眼人工晶体植入术等其他术式）后半年以上，无并发症，任何一眼裸眼视力达到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，眼底检查正常，除条件兵外合格。</w:t>
      </w:r>
    </w:p>
    <w:p w14:paraId="359C454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条件兵视力合格条件按有关标准执行。</w:t>
      </w:r>
    </w:p>
    <w:p w14:paraId="3557E65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第三十六条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色弱，色盲，不合格。</w:t>
      </w:r>
    </w:p>
    <w:p w14:paraId="3A3ED28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能够识别红、绿、黄、蓝、紫各单色者，陆勤人员合格。</w:t>
      </w:r>
    </w:p>
    <w:p w14:paraId="2589123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第三十七条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影响眼功能的眼睑、睑缘、结膜、泪器疾病，不合格。</w:t>
      </w:r>
    </w:p>
    <w:p w14:paraId="55F7B72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伸入角膜不超过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2mm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的假性翼状胬肉，陆勤人员合格。</w:t>
      </w:r>
    </w:p>
    <w:p w14:paraId="1DE65CA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第三十八条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眼球突出，眼球震颤，眼肌疾病，不合格。</w:t>
      </w:r>
    </w:p>
    <w:p w14:paraId="72C64E5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度以内的共同性内、外斜视，陆勤人员合格。</w:t>
      </w:r>
    </w:p>
    <w:p w14:paraId="0207201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第三十九条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角膜、巩膜、虹膜睫状体疾病，瞳孔变形、运动障碍，不合格。</w:t>
      </w:r>
    </w:p>
    <w:p w14:paraId="78E3049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不影响视力的角膜云翳，合格。</w:t>
      </w:r>
    </w:p>
    <w:p w14:paraId="105A006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第四十条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晶状体、玻璃体、视网膜、脉络膜、视神经疾病，以及青光眼，不合格。</w:t>
      </w:r>
    </w:p>
    <w:p w14:paraId="434A7C3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先天性少数散在的晶状体小混浊点，合格。</w:t>
      </w:r>
    </w:p>
    <w:p w14:paraId="747B3933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第五章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口腔科</w:t>
      </w:r>
    </w:p>
    <w:p w14:paraId="65D5F481">
      <w:pPr>
        <w:pStyle w:val="2"/>
        <w:widowControl/>
        <w:shd w:val="clear" w:color="auto" w:fill="FFFFFF"/>
        <w:spacing w:beforeAutospacing="0" w:afterAutospacing="0" w:line="370" w:lineRule="atLeast"/>
        <w:ind w:firstLine="38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第四十一条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深度龋齿超过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个，缺齿超过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唇、腭裂及唇裂术后明显瘢痕，不合格。经治疗、修复后功能良好的龋齿、缺齿，合格。</w:t>
      </w:r>
    </w:p>
    <w:p w14:paraId="7D2E488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第四十二条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中度以上氟斑牙及牙釉质发育不全，切牙、尖牙、双尖牙明显缺损或缺失，超牙合超过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，开牙合超过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，上下颌牙咬合到对侧牙龈的深覆牙合，反牙合，牙列不齐，重度牙龈炎，中度牙周炎，条件兵不合格。</w:t>
      </w:r>
    </w:p>
    <w:p w14:paraId="79BF191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10CA68F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（一）上下颌左右尖牙、双尖牙咬合相距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以内；</w:t>
      </w:r>
    </w:p>
    <w:p w14:paraId="558FB49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（二）切牙缺失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个，经固定义齿修复后功能良好，或牙列无间隙，替代牙功能良好；</w:t>
      </w:r>
    </w:p>
    <w:p w14:paraId="584346A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（三）不影响咬合的个别切牙牙列不齐或重叠；</w:t>
      </w:r>
    </w:p>
    <w:p w14:paraId="48BCDB1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（四）不影响咬合的个别切牙轻度反牙合，无其他体征；</w:t>
      </w:r>
    </w:p>
    <w:p w14:paraId="6783627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（五）错牙合畸形经正畸治疗后功能良好。</w:t>
      </w:r>
    </w:p>
    <w:p w14:paraId="7F8A0A4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第四十三条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慢性腮腺炎，腮腺囊肿，口腔肿瘤，不合格。</w:t>
      </w:r>
    </w:p>
    <w:p w14:paraId="4684270A">
      <w:pPr>
        <w:pStyle w:val="2"/>
        <w:widowControl/>
        <w:shd w:val="clear" w:color="auto" w:fill="FFFFFF"/>
        <w:spacing w:beforeAutospacing="0" w:afterAutospacing="0" w:line="370" w:lineRule="atLeast"/>
        <w:ind w:firstLine="32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第七章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辅助检查</w:t>
      </w:r>
    </w:p>
    <w:p w14:paraId="2C9AF26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第四十九条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血细胞分析结果在下列范围，合格。</w:t>
      </w:r>
    </w:p>
    <w:p w14:paraId="4C743E6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（一）血红蛋白：男性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130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175g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521BFF2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（二）红细胞计数：男性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5.8×10</w:t>
      </w:r>
      <w:r>
        <w:rPr>
          <w:rFonts w:ascii="Times New Roman" w:hAnsi="Times New Roman" w:eastAsia="Helvetica"/>
          <w:sz w:val="21"/>
          <w:szCs w:val="21"/>
          <w:shd w:val="clear" w:color="auto" w:fill="FFFFFF"/>
          <w:vertAlign w:val="superscript"/>
        </w:rPr>
        <w:t>12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37F36C3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（三）白细胞计数：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3.5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9.5×10</w:t>
      </w:r>
      <w:r>
        <w:rPr>
          <w:rFonts w:ascii="Times New Roman" w:hAnsi="Times New Roman" w:eastAsia="Helvetica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702BC1F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（四）中性粒细胞百分数：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75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％；</w:t>
      </w:r>
    </w:p>
    <w:p w14:paraId="2C054D0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（五）淋巴细胞百分数：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％；</w:t>
      </w:r>
    </w:p>
    <w:p w14:paraId="45FC614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（六）血小板计数：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125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350×10</w:t>
      </w:r>
      <w:r>
        <w:rPr>
          <w:rFonts w:ascii="Times New Roman" w:hAnsi="Times New Roman" w:eastAsia="Helvetica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7CD84BB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4A66137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血生化分析结果在下列范围，合格。</w:t>
      </w:r>
    </w:p>
    <w:p w14:paraId="0A170A8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（一）血清丙氨酸氨基转移酶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: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50 U/L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2B7AE97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血清丙氨酸氨基转移酶，男性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&gt;50 U/L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≤60 U/L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，应当结合临床物理检查，在排除疾病的情况下，视为合格，但须从严掌握；</w:t>
      </w:r>
    </w:p>
    <w:p w14:paraId="3CA0901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（二）血清肌酐：</w:t>
      </w:r>
    </w:p>
    <w:p w14:paraId="4BB1C76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酶法：男性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104μmol/L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022D1FF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苦味酸速率法：男性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62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115μmol/L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3460C84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苦味酸去蛋白终点法：男性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44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133μmol/L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2657F9E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（三）血清尿素：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2.9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8.2mmol/L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0395DFC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第五十一条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乙型肝炎表面抗原检测阳性，艾滋病病毒（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HIV1+2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）抗体检测阳性，不合格。</w:t>
      </w:r>
    </w:p>
    <w:p w14:paraId="274170B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第五十二条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尿常规检查结果在下列范围，合格。</w:t>
      </w:r>
    </w:p>
    <w:p w14:paraId="7C64C6F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（一）尿蛋白：阴性至微量；</w:t>
      </w:r>
    </w:p>
    <w:p w14:paraId="447CE2B3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（二）尿酮体：阴性；</w:t>
      </w:r>
    </w:p>
    <w:p w14:paraId="133CB44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（三）尿糖：阴性；</w:t>
      </w:r>
    </w:p>
    <w:p w14:paraId="0AFEBAF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（四）胆红素：阴性；</w:t>
      </w:r>
    </w:p>
    <w:p w14:paraId="220D3A89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（五）尿胆原：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0.1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1.0 Eμ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dl(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弱阳性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2FABB71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尿常规检查结果要结合临床及地区差异作出正确结论。</w:t>
      </w:r>
    </w:p>
    <w:p w14:paraId="13E98E8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第五十三条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尿液离心沉淀标本镜检结果在下列范围，合格。</w:t>
      </w:r>
    </w:p>
    <w:p w14:paraId="6DA4076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（一）红细胞：男性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～偶见／高倍镜，；</w:t>
      </w:r>
    </w:p>
    <w:p w14:paraId="1DF9EF6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（二）白细胞：男性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／高倍镜，不超过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6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高倍镜应结合外生殖器或外阴检查排除疾病；</w:t>
      </w:r>
    </w:p>
    <w:p w14:paraId="4497EA0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（三）管型：无或偶见透明管型，无其他管型。</w:t>
      </w:r>
    </w:p>
    <w:p w14:paraId="7A729B3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第五十四条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尿液毒品检测阳性，不合格。</w:t>
      </w:r>
    </w:p>
    <w:p w14:paraId="749978E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第五十五条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尿液妊娠试验阴性，合格。</w:t>
      </w:r>
    </w:p>
    <w:p w14:paraId="64DDC5E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尿液妊娠试验阳性、但血清妊娠试验阴性，合格。</w:t>
      </w:r>
    </w:p>
    <w:p w14:paraId="292CF35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第五十六条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大便常规检查结果在下列范围，合格。</w:t>
      </w:r>
    </w:p>
    <w:p w14:paraId="13562DC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（一）外观：黄软；</w:t>
      </w:r>
    </w:p>
    <w:p w14:paraId="0CD5CF9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（二）镜检：红、白细胞各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／高倍镜，无钩虫、鞭虫、绦虫、血吸虫、肝吸虫、姜片虫卵及肠道原虫。</w:t>
      </w:r>
    </w:p>
    <w:p w14:paraId="0C27739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大便常规检查，在地方性寄生虫病和血吸虫病流行地区为必检项目，其他地区根据需要进行检查。</w:t>
      </w:r>
    </w:p>
    <w:p w14:paraId="7FB37E1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第五十七条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胸部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射线检查结果在下列范围内，合格。</w:t>
      </w:r>
    </w:p>
    <w:p w14:paraId="3AE5BF9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（一）胸部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射线检查未见异常；</w:t>
      </w:r>
    </w:p>
    <w:p w14:paraId="780110C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（二）孤立散在的钙化点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直径不超过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0.5cm)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，双肺野不超过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个，密度高，边缘清晰，周围无浸润现象（条件兵除外）；</w:t>
      </w:r>
    </w:p>
    <w:p w14:paraId="46C4A70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（三）肺纹理轻度增强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无呼吸道病史，无自觉症状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404BAA0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（四）一侧肋膈角轻度变钝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无心、肺、胸疾病史，无自觉症状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2255815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第五十八条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心电图检查结果在下列范围内，合格。</w:t>
      </w:r>
    </w:p>
    <w:p w14:paraId="2562071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（一）正常心电图；</w:t>
      </w:r>
    </w:p>
    <w:p w14:paraId="184D2738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（二）大致正常心电图。大致正常心电图范围按有关规定执行。</w:t>
      </w:r>
    </w:p>
    <w:p w14:paraId="2241AB7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第五十九条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 w14:paraId="5E4F2ED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下列情况合格（第五至十一款，条件兵除外）：</w:t>
      </w:r>
    </w:p>
    <w:p w14:paraId="46E20024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（一）肝、胆、胰、脾、双肾未见明显异常；</w:t>
      </w:r>
    </w:p>
    <w:p w14:paraId="0826A16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（二）轻、中度脂肪肝且肝功能正常；</w:t>
      </w:r>
    </w:p>
    <w:p w14:paraId="5D9B90E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（三）胆囊息肉样病变，数量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52BB6ECD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（四）副脾；</w:t>
      </w:r>
    </w:p>
    <w:p w14:paraId="5B7B54A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（五）肝肾囊肿和血管瘤单脏器数量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62C68A7E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（六）单发肝肾囊肿和血管瘤长径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2F18A5CB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（七）肝、脾内钙化灶数量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以；</w:t>
      </w:r>
    </w:p>
    <w:p w14:paraId="03065F1C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（八）双肾实质钙化灶数量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3B587FDA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（九）双肾错构瘤数量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</w:t>
      </w:r>
    </w:p>
    <w:p w14:paraId="01E43401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（十）肾盂宽不超过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，输尿管不增宽；</w:t>
      </w:r>
    </w:p>
    <w:p w14:paraId="54B16E0F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（十一）脾脏长径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以下，厚度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以下；脾脏长径超过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或厚径超过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，但脾面积测量（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0.8×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长径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×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厚径）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38cm2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以下，排除器质性病变。</w:t>
      </w:r>
    </w:p>
    <w:p w14:paraId="5B38BF2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sz w:val="21"/>
          <w:szCs w:val="21"/>
          <w:shd w:val="clear" w:color="auto" w:fill="FFFFFF"/>
        </w:rPr>
        <w:t>第六十条</w:t>
      </w:r>
      <w:r>
        <w:rPr>
          <w:rStyle w:val="5"/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妇科超声检查发现子宫肌瘤、附件区不明性质包块、以及其他病变和异常的，不合格。</w:t>
      </w:r>
    </w:p>
    <w:p w14:paraId="54D0011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下列情况合格：</w:t>
      </w:r>
    </w:p>
    <w:p w14:paraId="4CD07067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（一）子宫、卵巢大小形态未见明显异常；</w:t>
      </w:r>
    </w:p>
    <w:p w14:paraId="12A7EAD0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（二）不伴其他异常的盆腔积液深度不超过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；</w:t>
      </w:r>
    </w:p>
    <w:p w14:paraId="182B26E5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（三）单发附件区、卵巢囊肿长径小于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。</w:t>
      </w:r>
    </w:p>
    <w:p w14:paraId="3EADEC46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jc w:val="center"/>
        <w:rPr>
          <w:rFonts w:ascii="Helvetica" w:hAnsi="Helvetica" w:eastAsia="Helvetica" w:cs="Helvetica"/>
          <w:sz w:val="14"/>
          <w:szCs w:val="14"/>
        </w:rPr>
      </w:pP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第八章</w:t>
      </w:r>
      <w:r>
        <w:rPr>
          <w:rFonts w:ascii="Times New Roman" w:hAnsi="Times New Roman" w:eastAsia="Helvetica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sz w:val="21"/>
          <w:szCs w:val="21"/>
          <w:shd w:val="clear" w:color="auto" w:fill="FFFFFF"/>
        </w:rPr>
        <w:t>士兵职业基本适应性检测</w:t>
      </w:r>
    </w:p>
    <w:p w14:paraId="10F5E15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士兵职业基本适应性检测合格条件按有关规定执行。</w:t>
      </w:r>
    </w:p>
    <w:p w14:paraId="51AA5052">
      <w:pPr>
        <w:pStyle w:val="2"/>
        <w:widowControl/>
        <w:shd w:val="clear" w:color="auto" w:fill="FFFFFF"/>
        <w:spacing w:beforeAutospacing="0" w:afterAutospacing="0" w:line="370" w:lineRule="atLeast"/>
        <w:ind w:firstLine="430"/>
        <w:rPr>
          <w:rFonts w:ascii="Helvetica" w:hAnsi="Helvetica" w:eastAsia="Helvetica" w:cs="Helvetica"/>
          <w:sz w:val="14"/>
          <w:szCs w:val="14"/>
        </w:rPr>
      </w:pPr>
      <w:r>
        <w:rPr>
          <w:rFonts w:ascii="仿宋_GB2312" w:hAnsi="Helvetica" w:eastAsia="仿宋_GB2312" w:cs="仿宋_GB2312"/>
          <w:sz w:val="21"/>
          <w:szCs w:val="21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72A6E243"/>
    <w:p w14:paraId="58473B24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03389E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00000000"/>
    <w:rsid w:val="20C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大标题"/>
    <w:basedOn w:val="7"/>
    <w:next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标题注释"/>
    <w:basedOn w:val="7"/>
    <w:next w:val="9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9">
    <w:name w:val="主送单位"/>
    <w:basedOn w:val="7"/>
    <w:next w:val="7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2024-09-05T09:51:23Z</dcterms:created>
  <dc:creator>Administrator</dc:creator>
  <cp:lastModifiedBy>冷先生</cp:lastModifiedBy>
  <dcterms:modified xsi:type="dcterms:W3CDTF">2024-09-05T09:51:33Z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A85638B195DE41B28CF3ABA2F2DEAAA5_13</vt:lpwstr>
  </property>
</Properties>
</file>