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1" w:name="OLE_LINK2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贵州盐业（集团）六盘水有限责任公司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年公开招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聘外聘员工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职位表</w:t>
      </w:r>
      <w:bookmarkEnd w:id="1"/>
    </w:p>
    <w:bookmarkEnd w:id="0"/>
    <w:tbl>
      <w:tblPr>
        <w:tblStyle w:val="4"/>
        <w:tblpPr w:leftFromText="180" w:rightFromText="180" w:vertAnchor="text" w:horzAnchor="page" w:tblpX="1941" w:tblpY="311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1052"/>
        <w:gridCol w:w="1410"/>
        <w:gridCol w:w="1785"/>
        <w:gridCol w:w="1935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 w:color="auto"/>
                <w:shd w:val="clear" w:fill="FFFFFF"/>
                <w:vertAlign w:val="baseline"/>
                <w:lang w:val="en-US" w:eastAsia="zh-CN"/>
              </w:rPr>
              <w:t xml:space="preserve">专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4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综合办公室党务岗位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中国共产党党员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从事相关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工作经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综合办公室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从事相关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工作经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历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4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综合办公室人力资源岗位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从事相关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工作经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财务部会计岗位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财务、会计相关专业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从事相关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工作经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历，持有会计从业相关职称证书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39AB29-BEA0-432F-A20B-5A618DC34ED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EB25660-36FC-4D92-B78D-8C5A9DD2AD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TkzYWY1ZDBmOTg5NmNlNzJkN2U2ODg3MGIwNDgifQ=="/>
    <w:docVar w:name="KSO_WPS_MARK_KEY" w:val="6423946f-b83c-4f31-8df0-224bd138bad7"/>
  </w:docVars>
  <w:rsids>
    <w:rsidRoot w:val="476E10B1"/>
    <w:rsid w:val="476E10B1"/>
    <w:rsid w:val="596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2</TotalTime>
  <ScaleCrop>false</ScaleCrop>
  <LinksUpToDate>false</LinksUpToDate>
  <CharactersWithSpaces>218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2024-07-15T00:59:00Z</dcterms:created>
  <dc:creator>王梅</dc:creator>
  <cp:lastModifiedBy>王梅</cp:lastModifiedBy>
  <dcterms:modified xsi:type="dcterms:W3CDTF">2024-07-15T01:02:24Z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E172AAAEA63240E986D6A77F6EBA0D83_11</vt:lpwstr>
  </property>
</Properties>
</file>