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  <w:t>附件</w:t>
      </w:r>
    </w:p>
    <w:p>
      <w:pPr>
        <w:widowControl w:val="0"/>
        <w:jc w:val="center"/>
        <w:rPr>
          <w:rFonts w:ascii="方正小标宋简体" w:eastAsia="方正小标宋简体"/>
          <w:sz w:val="44"/>
          <w:szCs w:val="72"/>
        </w:rPr>
      </w:pPr>
      <w:bookmarkStart w:id="0" w:name="_GoBack"/>
      <w:r>
        <w:rPr>
          <w:rFonts w:hint="eastAsia" w:ascii="方正小标宋简体" w:eastAsia="方正小标宋简体"/>
          <w:sz w:val="44"/>
          <w:szCs w:val="72"/>
        </w:rPr>
        <w:t>成都市射击射箭运动学校公开（考核）招聘1名工作人员岗位表</w:t>
      </w:r>
    </w:p>
    <w:bookmarkEnd w:id="0"/>
    <w:tbl>
      <w:tblPr>
        <w:tblStyle w:val="2"/>
        <w:tblW w:w="14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56"/>
        <w:gridCol w:w="657"/>
        <w:gridCol w:w="569"/>
        <w:gridCol w:w="797"/>
        <w:gridCol w:w="417"/>
        <w:gridCol w:w="961"/>
        <w:gridCol w:w="957"/>
        <w:gridCol w:w="850"/>
        <w:gridCol w:w="1682"/>
        <w:gridCol w:w="1137"/>
        <w:gridCol w:w="480"/>
        <w:gridCol w:w="3481"/>
        <w:gridCol w:w="462"/>
        <w:gridCol w:w="4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类 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专 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职  称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其      它</w:t>
            </w: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成都市体育局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公益一类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成都市射击射箭运动学校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028-84790755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成都市锦江区静居寺路45号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射箭教练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本科：运动训练（以上均为二级学科）</w:t>
            </w:r>
          </w:p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研究生：运动训练（以上均为二级学科）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本科及以上学历，并取得学历相应学位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  <w:t>/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1.年龄要求：1989年1月1日及以后出生；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2.射箭专业队退役运动员，且具有代表中国国家射箭队参加国际比赛经历（需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eastAsia="zh-CN"/>
              </w:rPr>
              <w:t>提供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运动员退役审批表等，参加国际比赛的获奖证书或比赛秩序册）；</w:t>
            </w:r>
          </w:p>
          <w:p>
            <w:pPr>
              <w:spacing w:line="300" w:lineRule="exact"/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3.奥运会、奥运项目世界单项运动会射箭项目前八名，或非奥运项目世界单项运动会、亚运会、全运会、全国智力运动会射箭项目前六名，或全国射箭冠军赛、锦标赛前五名，或全国城市运动会（青运会）射箭项目前三名，或四川省运动会射箭项目冠军（需提供获奖证书等）；</w:t>
            </w:r>
          </w:p>
          <w:p>
            <w:pPr>
              <w:spacing w:line="300" w:lineRule="exact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4.具有该项目地市级及以上体校或俱乐部教练员工作经历（工作经历佐证材料需提供工作单位出具的工作经历证明，并提供与出具证明单位相一致的社保参保证明等）。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  <w:t>/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方正小标宋_GBK" w:hAnsi="方正小标宋_GBK" w:eastAsia="方正小标宋_GBK" w:cs="方正小标宋_GBK"/>
                <w:color w:val="auto"/>
                <w:sz w:val="18"/>
                <w:szCs w:val="18"/>
              </w:rPr>
              <w:t>: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18"/>
                <w:szCs w:val="1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方正仿宋_GBK"/>
          <w:bCs/>
          <w:kern w:val="2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C0E430-4206-4FA5-A5E7-A8A8A38648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D251CB5-FF57-4948-A994-9CBFB047AAB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94C3130-E2C2-467A-9143-64C3AB6BF7A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E5A7AA4-B417-49DA-9EC1-88EC5E22A94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31E33F61-FB9F-4887-AE7B-3837D6AF63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NTBmZDVjMzAxMGM3MDQ1YWNkY2ViNDQzYTY5MDMifQ=="/>
  </w:docVars>
  <w:rsids>
    <w:rsidRoot w:val="407E27AC"/>
    <w:rsid w:val="407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2024-04-01T08:21:00Z</dcterms:created>
  <dc:creator>浮光蹁跹</dc:creator>
  <cp:lastModifiedBy>浮光蹁跹</cp:lastModifiedBy>
  <dcterms:modified xsi:type="dcterms:W3CDTF">2024-04-01T08:21:52Z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FC7E23CB595543B48108B4038A55A5C9_11</vt:lpwstr>
  </property>
</Properties>
</file>