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四川天盈实业有限责任公司及全资子公司简介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一、四川天盈实业有限责任公司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川天盈实业有限责任公司（以下简称天盈公司）成立于2008年2月，由市国有资产监督管理委员会、国开发展基金有限公司分别持股91.53%、8.47%共同出资组建的市级国有公司。天盈公司注册资本21.85亿元，信用等级为AA，接受市国资委、高新区管理委员会领导和管理。天盈公司主要承担政府类基础设施建设、公益类建设职能，通过重点开展城市基础设施建设、土地整理开发、市政服务、绿化养护、项目代建、房产开发等业务,为园区城市建设与经营、产业发展与投资、公共服务与管理等领域的发展提供坚强有力的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遂宁高新三创科技发展有限公司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遂宁高新三创科技发展有限公司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成立于2022年7月，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注册资本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5亿元，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经遂宁市政府国有资产监督管理委员会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遂宁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高新区管委会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批准设立，由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四川天盈实业有限责任公司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出资的国有公司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Calibri" w:eastAsia="仿宋_GB2312" w:cs="Arial"/>
          <w:sz w:val="32"/>
          <w:szCs w:val="32"/>
        </w:rPr>
        <w:t>承接</w:t>
      </w:r>
      <w:r>
        <w:rPr>
          <w:rFonts w:hint="eastAsia" w:ascii="Times New Roman" w:hAnsi="Calibri" w:eastAsia="仿宋_GB2312" w:cs="Arial"/>
          <w:sz w:val="32"/>
          <w:szCs w:val="32"/>
          <w:lang w:eastAsia="zh-CN"/>
        </w:rPr>
        <w:t>遂宁高新区</w:t>
      </w:r>
      <w:r>
        <w:rPr>
          <w:rFonts w:ascii="Times New Roman" w:hAnsi="Calibri" w:eastAsia="仿宋_GB2312" w:cs="Arial"/>
          <w:sz w:val="32"/>
          <w:szCs w:val="32"/>
        </w:rPr>
        <w:t>产业投资发展、城市维护经营、</w:t>
      </w:r>
      <w:r>
        <w:rPr>
          <w:rFonts w:hint="eastAsia" w:ascii="Times New Roman" w:hAnsi="Calibri" w:eastAsia="仿宋_GB2312" w:cs="Arial"/>
          <w:sz w:val="32"/>
          <w:szCs w:val="32"/>
        </w:rPr>
        <w:t>发展会展经济、实施</w:t>
      </w:r>
      <w:r>
        <w:rPr>
          <w:rFonts w:ascii="Times New Roman" w:hAnsi="Calibri" w:eastAsia="仿宋_GB2312" w:cs="Arial"/>
          <w:sz w:val="32"/>
          <w:szCs w:val="32"/>
        </w:rPr>
        <w:t>乡村振兴等</w:t>
      </w:r>
      <w:r>
        <w:rPr>
          <w:rFonts w:hint="eastAsia" w:ascii="Times New Roman" w:hAnsi="Calibri" w:eastAsia="仿宋_GB2312" w:cs="Arial"/>
          <w:sz w:val="32"/>
          <w:szCs w:val="32"/>
        </w:rPr>
        <w:t>业务</w:t>
      </w:r>
      <w:r>
        <w:rPr>
          <w:rFonts w:hint="eastAsia" w:ascii="Times New Roman" w:hAnsi="Calibri" w:eastAsia="仿宋_GB2312" w:cs="Arial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技术开发服务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创业投资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园区管理服务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科技中介服务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创业空间服务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会议及展览服务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组织文化艺术交流活动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等项目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rPr>
          <w:rFonts w:ascii="Calibri" w:hAnsi="Calibri" w:eastAsia="楷体_GB2312" w:cs="Arial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023D2"/>
    <w:rsid w:val="2220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2024-01-19T01:36:00Z</dcterms:created>
  <dc:creator>x</dc:creator>
  <cp:lastModifiedBy>x</cp:lastModifiedBy>
  <dcterms:modified xsi:type="dcterms:W3CDTF">2024-01-19T01:36:23Z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CC0C7B38909B46EEB6DC8C999A2632ED</vt:lpwstr>
  </property>
</Properties>
</file>