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jc w:val="both"/>
        <w:rPr>
          <w:rFonts w:ascii="Times New Roman" w:hAnsi="Times New Roman" w:eastAsia="仿宋" w:cs="Times New Roman"/>
          <w:b/>
          <w:bCs/>
          <w:sz w:val="32"/>
          <w:szCs w:val="32"/>
        </w:rPr>
      </w:pPr>
    </w:p>
    <w:p>
      <w:pPr>
        <w:pStyle w:val="5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方正小标宋简体" w:eastAsia="方正小标宋简体" w:cs="Times New Roman"/>
          <w:sz w:val="44"/>
          <w:szCs w:val="44"/>
        </w:rPr>
        <w:t>狙击步枪实弹射击测试实施细则</w:t>
      </w:r>
    </w:p>
    <w:p>
      <w:pPr>
        <w:spacing w:line="600" w:lineRule="exact"/>
        <w:ind w:left="420" w:leftChars="200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一、内容：</w:t>
      </w:r>
      <w:r>
        <w:rPr>
          <w:rFonts w:eastAsia="仿宋_GB2312"/>
          <w:sz w:val="32"/>
          <w:szCs w:val="32"/>
        </w:rPr>
        <w:t>狙击步枪实弹射击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sz w:val="32"/>
          <w:szCs w:val="32"/>
        </w:rPr>
        <w:t>二、目标：</w:t>
      </w:r>
      <w:r>
        <w:rPr>
          <w:rFonts w:hint="eastAsia" w:eastAsia="仿宋_GB2312"/>
          <w:sz w:val="32"/>
          <w:szCs w:val="32"/>
        </w:rPr>
        <w:t>狙击专用人体部位靶（测试用）</w:t>
      </w:r>
      <w:r>
        <w:rPr>
          <w:rFonts w:eastAsia="仿宋_GB2312"/>
          <w:sz w:val="32"/>
          <w:szCs w:val="32"/>
        </w:rPr>
        <w:t>、狙击专用靶（试射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Ansi="黑体" w:eastAsia="黑体"/>
          <w:sz w:val="32"/>
          <w:szCs w:val="32"/>
        </w:rPr>
        <w:t>三、射击用枪：</w:t>
      </w:r>
      <w:r>
        <w:rPr>
          <w:rFonts w:eastAsia="仿宋_GB2312"/>
          <w:sz w:val="32"/>
          <w:szCs w:val="32"/>
        </w:rPr>
        <w:t>88式狙击步枪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Ansi="黑体" w:eastAsia="黑体"/>
          <w:sz w:val="32"/>
          <w:szCs w:val="32"/>
        </w:rPr>
        <w:t>四、射击距离：</w:t>
      </w:r>
      <w:r>
        <w:rPr>
          <w:rFonts w:eastAsia="仿宋_GB2312"/>
          <w:kern w:val="0"/>
          <w:sz w:val="32"/>
          <w:szCs w:val="32"/>
        </w:rPr>
        <w:t>100米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Ansi="黑体" w:eastAsia="黑体"/>
          <w:sz w:val="32"/>
          <w:szCs w:val="32"/>
        </w:rPr>
        <w:t>五、射击用弹：</w:t>
      </w:r>
      <w:r>
        <w:rPr>
          <w:rFonts w:eastAsia="仿宋_GB2312"/>
          <w:kern w:val="0"/>
          <w:sz w:val="32"/>
          <w:szCs w:val="32"/>
        </w:rPr>
        <w:t>狙击步枪子弹10发，弹匣2个，每个弹匣5发弹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Ansi="黑体" w:eastAsia="黑体"/>
          <w:sz w:val="32"/>
          <w:szCs w:val="32"/>
        </w:rPr>
        <w:t>六、射击姿式：</w:t>
      </w:r>
      <w:r>
        <w:rPr>
          <w:rFonts w:eastAsia="仿宋_GB2312"/>
          <w:kern w:val="0"/>
          <w:sz w:val="32"/>
          <w:szCs w:val="32"/>
        </w:rPr>
        <w:t>卧姿</w:t>
      </w:r>
      <w:r>
        <w:rPr>
          <w:rFonts w:hint="eastAsia" w:eastAsia="仿宋_GB2312"/>
          <w:kern w:val="0"/>
          <w:sz w:val="32"/>
          <w:szCs w:val="32"/>
        </w:rPr>
        <w:t>有依托</w:t>
      </w:r>
    </w:p>
    <w:p>
      <w:pPr>
        <w:spacing w:line="600" w:lineRule="exact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hAnsi="黑体" w:eastAsia="黑体"/>
          <w:sz w:val="32"/>
          <w:szCs w:val="32"/>
        </w:rPr>
        <w:t>七、射击时间：</w:t>
      </w:r>
      <w:r>
        <w:rPr>
          <w:rFonts w:eastAsia="仿宋_GB2312"/>
          <w:color w:val="000000" w:themeColor="text1"/>
          <w:kern w:val="0"/>
          <w:sz w:val="32"/>
          <w:szCs w:val="32"/>
        </w:rPr>
        <w:t>3分钟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Ansi="黑体" w:eastAsia="黑体"/>
          <w:color w:val="000000" w:themeColor="text1"/>
          <w:sz w:val="32"/>
          <w:szCs w:val="32"/>
        </w:rPr>
        <w:t>八、射击靶架：</w:t>
      </w:r>
      <w:r>
        <w:rPr>
          <w:rFonts w:eastAsia="仿宋_GB2312"/>
          <w:color w:val="000000" w:themeColor="text1"/>
          <w:sz w:val="32"/>
          <w:szCs w:val="32"/>
        </w:rPr>
        <w:t>靶架中心距地面</w:t>
      </w:r>
      <w:r>
        <w:rPr>
          <w:rFonts w:eastAsia="仿宋_GB2312"/>
          <w:sz w:val="32"/>
          <w:szCs w:val="32"/>
        </w:rPr>
        <w:t>高度为1.5-1.7米</w:t>
      </w:r>
    </w:p>
    <w:p>
      <w:pPr>
        <w:spacing w:line="600" w:lineRule="exact"/>
        <w:ind w:firstLine="640" w:firstLineChars="200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九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测试工作流程</w:t>
      </w:r>
      <w:r>
        <w:rPr>
          <w:rFonts w:hAnsi="黑体" w:eastAsia="黑体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</w:rPr>
        <w:t>完成检录和抽签决定出场顺序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</w:rPr>
        <w:t>在现场裁判员的统一组织下，按照抽签顺序，每位受测者在3分钟时间内完成3发试射（狙击专用靶）</w:t>
      </w:r>
      <w:r>
        <w:rPr>
          <w:rFonts w:hint="eastAsia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</w:t>
      </w:r>
      <w:r>
        <w:rPr>
          <w:rFonts w:hint="eastAsia" w:eastAsia="仿宋_GB2312"/>
          <w:kern w:val="0"/>
          <w:sz w:val="32"/>
          <w:szCs w:val="32"/>
          <w:lang w:eastAsia="zh-CN"/>
        </w:rPr>
        <w:t>测试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流程及口令</w:t>
      </w:r>
    </w:p>
    <w:p>
      <w:pPr>
        <w:spacing w:line="60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1．裁判员下令：“向射击地线前进！”。受测者进入100米射击地线，身体面向射击目标卧倒，</w:t>
      </w:r>
      <w:r>
        <w:rPr>
          <w:rFonts w:eastAsia="仿宋_GB2312"/>
          <w:kern w:val="0"/>
          <w:sz w:val="32"/>
          <w:szCs w:val="32"/>
        </w:rPr>
        <w:t>期间</w:t>
      </w:r>
      <w:r>
        <w:rPr>
          <w:rFonts w:hint="eastAsia" w:eastAsia="仿宋_GB2312"/>
          <w:kern w:val="0"/>
          <w:sz w:val="32"/>
          <w:szCs w:val="32"/>
        </w:rPr>
        <w:t>不得</w:t>
      </w:r>
      <w:r>
        <w:rPr>
          <w:rFonts w:eastAsia="仿宋_GB2312"/>
          <w:kern w:val="0"/>
          <w:sz w:val="32"/>
          <w:szCs w:val="32"/>
        </w:rPr>
        <w:t>触碰枪支及弹匣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2．裁判员下令：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枪</w:t>
      </w:r>
      <w:r>
        <w:rPr>
          <w:rFonts w:eastAsia="仿宋_GB2312"/>
          <w:kern w:val="0"/>
          <w:sz w:val="32"/>
          <w:szCs w:val="32"/>
        </w:rPr>
        <w:t>弹结合”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受</w:t>
      </w:r>
      <w:r>
        <w:rPr>
          <w:rFonts w:hint="eastAsia" w:eastAsia="仿宋_GB2312"/>
          <w:kern w:val="0"/>
          <w:sz w:val="32"/>
          <w:szCs w:val="32"/>
        </w:rPr>
        <w:t>测</w:t>
      </w:r>
      <w:r>
        <w:rPr>
          <w:rFonts w:eastAsia="仿宋_GB2312"/>
          <w:kern w:val="0"/>
          <w:sz w:val="32"/>
          <w:szCs w:val="32"/>
        </w:rPr>
        <w:t>者在卧姿基础上，将</w:t>
      </w:r>
      <w:r>
        <w:rPr>
          <w:rFonts w:hint="eastAsia" w:eastAsia="仿宋_GB2312"/>
          <w:kern w:val="0"/>
          <w:sz w:val="32"/>
          <w:szCs w:val="32"/>
        </w:rPr>
        <w:t>弹匣</w:t>
      </w:r>
      <w:r>
        <w:rPr>
          <w:rFonts w:eastAsia="仿宋_GB2312"/>
          <w:kern w:val="0"/>
          <w:sz w:val="32"/>
          <w:szCs w:val="32"/>
        </w:rPr>
        <w:t>装入枪内</w:t>
      </w:r>
      <w:r>
        <w:rPr>
          <w:rFonts w:hint="eastAsia" w:eastAsia="仿宋_GB2312"/>
          <w:kern w:val="0"/>
          <w:sz w:val="32"/>
          <w:szCs w:val="32"/>
        </w:rPr>
        <w:t>，不得</w:t>
      </w:r>
      <w:r>
        <w:rPr>
          <w:rFonts w:eastAsia="仿宋_GB2312"/>
          <w:kern w:val="0"/>
          <w:sz w:val="32"/>
          <w:szCs w:val="32"/>
        </w:rPr>
        <w:t>上膛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</w:rPr>
        <w:t>．裁判员下令：</w:t>
      </w:r>
      <w:r>
        <w:rPr>
          <w:rFonts w:hint="eastAsia" w:eastAsia="仿宋_GB2312"/>
          <w:color w:val="000000" w:themeColor="text1"/>
          <w:kern w:val="0"/>
          <w:sz w:val="32"/>
          <w:szCs w:val="32"/>
        </w:rPr>
        <w:t>“开始射击（计时开始）！”受测者自行拉枪机上膛，对狙击专用人体部位靶的</w:t>
      </w:r>
      <w:r>
        <w:rPr>
          <w:rFonts w:eastAsia="仿宋_GB2312"/>
          <w:color w:val="000000" w:themeColor="text1"/>
          <w:kern w:val="0"/>
          <w:sz w:val="32"/>
          <w:szCs w:val="32"/>
        </w:rPr>
        <w:t>头部、</w:t>
      </w:r>
      <w:r>
        <w:rPr>
          <w:rFonts w:eastAsia="仿宋_GB2312"/>
          <w:kern w:val="0"/>
          <w:sz w:val="32"/>
          <w:szCs w:val="32"/>
        </w:rPr>
        <w:t>肩部、胸部、肘部、腕部</w:t>
      </w:r>
      <w:r>
        <w:rPr>
          <w:rFonts w:hint="eastAsia" w:eastAsia="仿宋_GB2312"/>
          <w:kern w:val="0"/>
          <w:sz w:val="32"/>
          <w:szCs w:val="32"/>
        </w:rPr>
        <w:t>进行射击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每个部位</w:t>
      </w:r>
      <w:r>
        <w:rPr>
          <w:rFonts w:eastAsia="仿宋_GB2312"/>
          <w:kern w:val="0"/>
          <w:sz w:val="32"/>
          <w:szCs w:val="32"/>
        </w:rPr>
        <w:t>2发弹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射击顺序自由选择，</w:t>
      </w:r>
      <w:r>
        <w:rPr>
          <w:rFonts w:hint="eastAsia" w:eastAsia="仿宋_GB2312"/>
          <w:kern w:val="0"/>
          <w:sz w:val="32"/>
          <w:szCs w:val="32"/>
        </w:rPr>
        <w:t>中途</w:t>
      </w:r>
      <w:r>
        <w:rPr>
          <w:rFonts w:eastAsia="仿宋_GB2312"/>
          <w:kern w:val="0"/>
          <w:sz w:val="32"/>
          <w:szCs w:val="32"/>
        </w:rPr>
        <w:t>自行更换弹匣，3分钟内射击完毕；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kern w:val="0"/>
          <w:sz w:val="32"/>
          <w:szCs w:val="32"/>
        </w:rPr>
        <w:t>．3分钟射击时间到，裁判员吹哨结束</w:t>
      </w:r>
      <w:r>
        <w:rPr>
          <w:rFonts w:hint="eastAsia" w:eastAsia="仿宋_GB2312"/>
          <w:kern w:val="0"/>
          <w:sz w:val="32"/>
          <w:szCs w:val="32"/>
          <w:lang w:eastAsia="zh-CN"/>
        </w:rPr>
        <w:t>测试</w:t>
      </w:r>
      <w:r>
        <w:rPr>
          <w:rFonts w:hint="eastAsia" w:eastAsia="仿宋_GB2312"/>
          <w:kern w:val="0"/>
          <w:sz w:val="32"/>
          <w:szCs w:val="32"/>
        </w:rPr>
        <w:t>，受测者停止射击；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eastAsia="仿宋_GB2312"/>
          <w:kern w:val="0"/>
          <w:sz w:val="32"/>
          <w:szCs w:val="32"/>
        </w:rPr>
        <w:t>．裁判员下令：“验枪”。受测者在</w:t>
      </w:r>
      <w:r>
        <w:rPr>
          <w:rFonts w:eastAsia="仿宋_GB2312"/>
          <w:kern w:val="0"/>
          <w:sz w:val="32"/>
          <w:szCs w:val="32"/>
        </w:rPr>
        <w:t>卧姿基础上</w:t>
      </w:r>
      <w:r>
        <w:rPr>
          <w:rFonts w:hint="eastAsia" w:eastAsia="仿宋_GB2312"/>
          <w:kern w:val="0"/>
          <w:sz w:val="32"/>
          <w:szCs w:val="32"/>
        </w:rPr>
        <w:t>自行退弹匣、验枪，并报告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验枪</w:t>
      </w:r>
      <w:r>
        <w:rPr>
          <w:rFonts w:eastAsia="仿宋_GB2312"/>
          <w:kern w:val="0"/>
          <w:sz w:val="32"/>
          <w:szCs w:val="32"/>
        </w:rPr>
        <w:t>完毕”</w:t>
      </w:r>
      <w:r>
        <w:rPr>
          <w:rFonts w:hint="eastAsia" w:eastAsia="仿宋_GB2312"/>
          <w:kern w:val="0"/>
          <w:sz w:val="32"/>
          <w:szCs w:val="32"/>
        </w:rPr>
        <w:t>；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kern w:val="0"/>
          <w:sz w:val="32"/>
          <w:szCs w:val="32"/>
        </w:rPr>
        <w:t>．</w:t>
      </w:r>
      <w:r>
        <w:rPr>
          <w:rFonts w:eastAsia="仿宋_GB2312"/>
          <w:kern w:val="0"/>
          <w:sz w:val="32"/>
          <w:szCs w:val="32"/>
        </w:rPr>
        <w:t>裁判员下</w:t>
      </w:r>
      <w:r>
        <w:rPr>
          <w:rFonts w:hint="eastAsia" w:eastAsia="仿宋_GB2312"/>
          <w:kern w:val="0"/>
          <w:sz w:val="32"/>
          <w:szCs w:val="32"/>
        </w:rPr>
        <w:t>令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hint="eastAsia" w:eastAsia="仿宋_GB2312"/>
          <w:kern w:val="0"/>
          <w:sz w:val="32"/>
          <w:szCs w:val="32"/>
        </w:rPr>
        <w:t>起立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受测者</w:t>
      </w:r>
      <w:r>
        <w:rPr>
          <w:rFonts w:hint="eastAsia" w:eastAsia="仿宋_GB2312"/>
          <w:kern w:val="0"/>
          <w:sz w:val="32"/>
          <w:szCs w:val="32"/>
        </w:rPr>
        <w:t>原地</w:t>
      </w:r>
      <w:r>
        <w:rPr>
          <w:rFonts w:eastAsia="仿宋_GB2312"/>
          <w:kern w:val="0"/>
          <w:sz w:val="32"/>
          <w:szCs w:val="32"/>
        </w:rPr>
        <w:t>起立，如有</w:t>
      </w:r>
      <w:r>
        <w:rPr>
          <w:rFonts w:hint="eastAsia" w:eastAsia="仿宋_GB2312"/>
          <w:kern w:val="0"/>
          <w:sz w:val="32"/>
          <w:szCs w:val="32"/>
        </w:rPr>
        <w:t>剩余子弹交由裁判员收回。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kern w:val="0"/>
          <w:sz w:val="32"/>
          <w:szCs w:val="32"/>
        </w:rPr>
        <w:t>．射击结束后，受测者、裁判员和现场监督人员共同进行现场验靶，三方签字确认成绩后受测者离场。</w:t>
      </w:r>
    </w:p>
    <w:p>
      <w:pPr>
        <w:widowControl/>
        <w:spacing w:line="60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hAnsi="黑体" w:eastAsia="黑体"/>
          <w:sz w:val="32"/>
          <w:szCs w:val="32"/>
        </w:rPr>
        <w:t>十、成绩评定：</w:t>
      </w:r>
    </w:p>
    <w:tbl>
      <w:tblPr>
        <w:tblStyle w:val="6"/>
        <w:tblW w:w="8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5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射击环数</w:t>
            </w:r>
          </w:p>
        </w:tc>
        <w:tc>
          <w:tcPr>
            <w:tcW w:w="5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射击成绩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</w:t>
            </w:r>
          </w:p>
        </w:tc>
        <w:tc>
          <w:tcPr>
            <w:tcW w:w="5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99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98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97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96至60环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得分依此类推递减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7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60环以下</w:t>
            </w:r>
          </w:p>
        </w:tc>
        <w:tc>
          <w:tcPr>
            <w:tcW w:w="5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800" w:firstLineChars="25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0</w:t>
            </w:r>
          </w:p>
        </w:tc>
      </w:tr>
    </w:tbl>
    <w:p>
      <w:pPr>
        <w:widowControl/>
        <w:spacing w:line="600" w:lineRule="exact"/>
        <w:ind w:firstLine="800" w:firstLineChars="250"/>
        <w:jc w:val="left"/>
        <w:rPr>
          <w:rFonts w:hAnsi="黑体"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十一</w:t>
      </w:r>
      <w:r>
        <w:rPr>
          <w:rFonts w:hAnsi="黑体" w:eastAsia="黑体"/>
          <w:sz w:val="32"/>
          <w:szCs w:val="32"/>
        </w:rPr>
        <w:t>、</w:t>
      </w:r>
      <w:r>
        <w:rPr>
          <w:rFonts w:hint="eastAsia" w:hAnsi="黑体" w:eastAsia="黑体"/>
          <w:sz w:val="32"/>
          <w:szCs w:val="32"/>
        </w:rPr>
        <w:t>注意事项</w:t>
      </w:r>
    </w:p>
    <w:p>
      <w:pPr>
        <w:widowControl/>
        <w:spacing w:line="600" w:lineRule="exact"/>
        <w:ind w:firstLine="800" w:firstLineChars="25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(</w:t>
      </w:r>
      <w:r>
        <w:rPr>
          <w:rFonts w:hint="eastAsia" w:ascii="仿宋_GB2312" w:hAnsi="黑体" w:eastAsia="仿宋_GB2312"/>
          <w:sz w:val="32"/>
          <w:szCs w:val="32"/>
        </w:rPr>
        <w:t>一</w:t>
      </w:r>
      <w:r>
        <w:rPr>
          <w:rFonts w:ascii="仿宋_GB2312" w:hAnsi="黑体" w:eastAsia="仿宋_GB2312"/>
          <w:sz w:val="32"/>
          <w:szCs w:val="32"/>
        </w:rPr>
        <w:t>)</w:t>
      </w:r>
      <w:r>
        <w:rPr>
          <w:rFonts w:hint="eastAsia" w:ascii="仿宋_GB2312" w:hAnsi="黑体" w:eastAsia="仿宋_GB2312"/>
          <w:sz w:val="32"/>
          <w:szCs w:val="32"/>
        </w:rPr>
        <w:t>弹痕铅印压在环线上计内环。头、肩、胸、肘、腕每个部位超出规定射击发数（2发），超出发数从该部位最高环数起依次扣除。</w:t>
      </w:r>
    </w:p>
    <w:p>
      <w:pPr>
        <w:widowControl/>
        <w:spacing w:line="600" w:lineRule="exact"/>
        <w:ind w:firstLine="800" w:firstLineChars="25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(</w:t>
      </w:r>
      <w:r>
        <w:rPr>
          <w:rFonts w:hint="eastAsia" w:ascii="仿宋_GB2312" w:hAnsi="黑体" w:eastAsia="仿宋_GB2312"/>
          <w:sz w:val="32"/>
          <w:szCs w:val="32"/>
        </w:rPr>
        <w:t>二</w:t>
      </w:r>
      <w:r>
        <w:rPr>
          <w:rFonts w:ascii="仿宋_GB2312" w:hAnsi="黑体" w:eastAsia="仿宋_GB2312"/>
          <w:sz w:val="32"/>
          <w:szCs w:val="32"/>
        </w:rPr>
        <w:t>)</w:t>
      </w:r>
      <w:r>
        <w:rPr>
          <w:rFonts w:hint="eastAsia" w:ascii="仿宋_GB2312" w:hAnsi="黑体" w:eastAsia="仿宋_GB2312"/>
          <w:sz w:val="32"/>
          <w:szCs w:val="32"/>
        </w:rPr>
        <w:t>射击过程中，遇枪械故障，立即报告安全员</w:t>
      </w:r>
      <w:r>
        <w:rPr>
          <w:rFonts w:ascii="仿宋_GB2312" w:hAnsi="黑体" w:eastAsia="仿宋_GB2312"/>
          <w:sz w:val="32"/>
          <w:szCs w:val="32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由测试组工作人员排除，非人为故障不计时间。</w:t>
      </w:r>
    </w:p>
    <w:p>
      <w:pPr>
        <w:widowControl/>
        <w:spacing w:line="600" w:lineRule="exact"/>
        <w:ind w:firstLine="800" w:firstLineChars="25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(</w:t>
      </w:r>
      <w:r>
        <w:rPr>
          <w:rFonts w:hint="eastAsia" w:ascii="仿宋_GB2312" w:hAnsi="黑体" w:eastAsia="仿宋_GB2312"/>
          <w:sz w:val="32"/>
          <w:szCs w:val="32"/>
        </w:rPr>
        <w:t>三</w:t>
      </w:r>
      <w:r>
        <w:rPr>
          <w:rFonts w:ascii="仿宋_GB2312" w:hAnsi="黑体" w:eastAsia="仿宋_GB2312"/>
          <w:sz w:val="32"/>
          <w:szCs w:val="32"/>
        </w:rPr>
        <w:t>)</w:t>
      </w:r>
      <w:r>
        <w:rPr>
          <w:rFonts w:hint="eastAsia" w:ascii="仿宋_GB2312" w:hAnsi="黑体" w:eastAsia="仿宋_GB2312"/>
          <w:sz w:val="32"/>
          <w:szCs w:val="32"/>
        </w:rPr>
        <w:t>受测者必须听从指挥员口令，严格按照射击操作规程实施，如有违规行为，取消考核资格。若时间到后响枪，按</w:t>
      </w:r>
      <w:r>
        <w:rPr>
          <w:rFonts w:ascii="仿宋_GB2312" w:hAnsi="黑体" w:eastAsia="仿宋_GB2312"/>
          <w:sz w:val="32"/>
          <w:szCs w:val="32"/>
        </w:rPr>
        <w:t>枪响次数，</w:t>
      </w:r>
      <w:r>
        <w:rPr>
          <w:rFonts w:hint="eastAsia" w:ascii="仿宋_GB2312" w:hAnsi="黑体" w:eastAsia="仿宋_GB2312"/>
          <w:sz w:val="32"/>
          <w:szCs w:val="32"/>
        </w:rPr>
        <w:t>从靶内最高有效环数</w:t>
      </w:r>
      <w:r>
        <w:rPr>
          <w:rFonts w:ascii="仿宋_GB2312" w:hAnsi="黑体" w:eastAsia="仿宋_GB2312"/>
          <w:sz w:val="32"/>
          <w:szCs w:val="32"/>
        </w:rPr>
        <w:t>依次扣</w:t>
      </w:r>
      <w:r>
        <w:rPr>
          <w:rFonts w:hint="eastAsia" w:ascii="仿宋_GB2312" w:hAnsi="黑体" w:eastAsia="仿宋_GB2312"/>
          <w:sz w:val="32"/>
          <w:szCs w:val="32"/>
        </w:rPr>
        <w:t>除。</w:t>
      </w:r>
    </w:p>
    <w:p>
      <w:pPr>
        <w:widowControl/>
        <w:spacing w:line="600" w:lineRule="exact"/>
        <w:ind w:firstLine="800" w:firstLineChars="250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十</w:t>
      </w:r>
      <w:r>
        <w:rPr>
          <w:rFonts w:hint="eastAsia" w:hAnsi="黑体" w:eastAsia="黑体"/>
          <w:sz w:val="32"/>
          <w:szCs w:val="32"/>
        </w:rPr>
        <w:t>二</w:t>
      </w:r>
      <w:r>
        <w:rPr>
          <w:rFonts w:hAnsi="黑体" w:eastAsia="黑体"/>
          <w:sz w:val="32"/>
          <w:szCs w:val="32"/>
        </w:rPr>
        <w:t>、狙击专用人体部位靶和狙击专用靶示意图</w:t>
      </w:r>
    </w:p>
    <w:p>
      <w:pPr>
        <w:widowControl/>
        <w:spacing w:line="600" w:lineRule="exact"/>
        <w:ind w:firstLine="803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>狙击专用人体部位靶：</w:t>
      </w:r>
      <w:r>
        <w:rPr>
          <w:rFonts w:eastAsia="仿宋_GB2312"/>
          <w:kern w:val="0"/>
          <w:sz w:val="32"/>
          <w:szCs w:val="32"/>
        </w:rPr>
        <w:t>靶纸高72厘米，宽51厘米，射击目标为5个部位正圆环形区域，环靶目标最大为直径9.8厘米，分别设有10环、9环、8环、7环、6环，10环直径为2厘米，9环直径为4厘米，8环直径为6厘米，7环直径为7.8厘米，6环直径为9.8厘米。</w:t>
      </w:r>
    </w:p>
    <w:p>
      <w:pPr>
        <w:widowControl/>
        <w:spacing w:line="600" w:lineRule="exact"/>
        <w:ind w:firstLine="800" w:firstLineChars="2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64770</wp:posOffset>
            </wp:positionV>
            <wp:extent cx="3578860" cy="3538855"/>
            <wp:effectExtent l="19050" t="0" r="2227" b="0"/>
            <wp:wrapNone/>
            <wp:docPr id="3" name="图片 2" descr="06a580857ef549ae92032e218299098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06a580857ef549ae92032e218299098.jpg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173" cy="353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tabs>
          <w:tab w:val="left" w:pos="4836"/>
        </w:tabs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</w:p>
    <w:p>
      <w:pPr>
        <w:rPr>
          <w:rFonts w:eastAsia="仿宋_GB2312"/>
          <w:b/>
          <w:sz w:val="32"/>
          <w:szCs w:val="32"/>
        </w:rPr>
      </w:pPr>
    </w:p>
    <w:p>
      <w:pPr>
        <w:ind w:firstLine="642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狙击专用靶：</w:t>
      </w:r>
      <w:r>
        <w:rPr>
          <w:rFonts w:eastAsia="仿宋_GB2312"/>
          <w:sz w:val="32"/>
          <w:szCs w:val="32"/>
        </w:rPr>
        <w:t>直径10厘米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10环</w:t>
      </w:r>
      <w:r>
        <w:rPr>
          <w:rFonts w:hint="eastAsia" w:eastAsia="仿宋_GB2312"/>
          <w:sz w:val="32"/>
          <w:szCs w:val="32"/>
        </w:rPr>
        <w:t>直径为</w:t>
      </w:r>
      <w:r>
        <w:rPr>
          <w:rFonts w:eastAsia="仿宋_GB2312"/>
          <w:sz w:val="32"/>
          <w:szCs w:val="32"/>
        </w:rPr>
        <w:t>2厘米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9环</w:t>
      </w:r>
      <w:r>
        <w:rPr>
          <w:rFonts w:hint="eastAsia" w:eastAsia="仿宋_GB2312"/>
          <w:sz w:val="32"/>
          <w:szCs w:val="32"/>
        </w:rPr>
        <w:t>直径为</w:t>
      </w:r>
      <w:r>
        <w:rPr>
          <w:rFonts w:eastAsia="仿宋_GB2312"/>
          <w:sz w:val="32"/>
          <w:szCs w:val="32"/>
        </w:rPr>
        <w:t>4厘米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8环</w:t>
      </w:r>
      <w:r>
        <w:rPr>
          <w:rFonts w:hint="eastAsia" w:eastAsia="仿宋_GB2312"/>
          <w:sz w:val="32"/>
          <w:szCs w:val="32"/>
        </w:rPr>
        <w:t>直径为</w:t>
      </w:r>
      <w:r>
        <w:rPr>
          <w:rFonts w:eastAsia="仿宋_GB2312"/>
          <w:sz w:val="32"/>
          <w:szCs w:val="32"/>
        </w:rPr>
        <w:t>6厘米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7环</w:t>
      </w:r>
      <w:r>
        <w:rPr>
          <w:rFonts w:hint="eastAsia" w:eastAsia="仿宋_GB2312"/>
          <w:sz w:val="32"/>
          <w:szCs w:val="32"/>
        </w:rPr>
        <w:t>直径为</w:t>
      </w:r>
      <w:r>
        <w:rPr>
          <w:rFonts w:eastAsia="仿宋_GB2312"/>
          <w:sz w:val="32"/>
          <w:szCs w:val="32"/>
        </w:rPr>
        <w:t>8厘米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6环</w:t>
      </w:r>
      <w:r>
        <w:rPr>
          <w:rFonts w:hint="eastAsia" w:eastAsia="仿宋_GB2312"/>
          <w:sz w:val="32"/>
          <w:szCs w:val="32"/>
        </w:rPr>
        <w:t>直径为</w:t>
      </w:r>
      <w:r>
        <w:rPr>
          <w:rFonts w:eastAsia="仿宋_GB2312"/>
          <w:sz w:val="32"/>
          <w:szCs w:val="32"/>
        </w:rPr>
        <w:t>10厘米</w:t>
      </w:r>
      <w:r>
        <w:rPr>
          <w:rFonts w:hint="eastAsia" w:eastAsia="仿宋_GB2312"/>
          <w:sz w:val="32"/>
          <w:szCs w:val="32"/>
        </w:rPr>
        <w:t>。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81915</wp:posOffset>
            </wp:positionV>
            <wp:extent cx="3415665" cy="3230245"/>
            <wp:effectExtent l="19050" t="0" r="0" b="0"/>
            <wp:wrapNone/>
            <wp:docPr id="4" name="图片 3" descr="3e5e5a5c4974deae6af7d63d3e7d3a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3e5e5a5c4974deae6af7d63d3e7d3a2.jpg"/>
                    <pic:cNvPicPr>
                      <a:picLocks noChangeAspect="true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857" cy="3233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43BD58F6"/>
    <w:rsid w:val="7FF7AF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162</Words>
  <Characters>926</Characters>
  <Lines>7</Lines>
  <Paragraphs>2</Paragraphs>
  <TotalTime>109</TotalTime>
  <ScaleCrop>false</ScaleCrop>
  <LinksUpToDate>false</LinksUpToDate>
  <CharactersWithSpaces>1086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2023-12-13T01:17:00Z</dcterms:created>
  <dc:creator>Administrator</dc:creator>
  <cp:lastModifiedBy>user</cp:lastModifiedBy>
  <cp:lastPrinted>2023-12-28T21:40:00Z</cp:lastPrinted>
  <dcterms:modified xsi:type="dcterms:W3CDTF">2023-12-29T10:08:31Z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0C885D303C4D481D9222CE099A9B1159</vt:lpwstr>
  </property>
</Properties>
</file>