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马边彝族自治县碧桂园职业中学</w:t>
      </w:r>
    </w:p>
    <w:p>
      <w:pPr>
        <w:spacing w:line="70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关于2023年招聘员额制工作人员的公告</w:t>
      </w: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根据马边彝族自治县关于法人治理的有关文件和马编发[2022]24号文件</w:t>
      </w:r>
      <w:r>
        <w:rPr>
          <w:rFonts w:hint="eastAsia" w:ascii="仿宋_GB2312" w:hAnsi="仿宋_GB2312" w:eastAsia="仿宋_GB2312" w:cs="仿宋_GB2312"/>
          <w:color w:val="auto"/>
          <w:sz w:val="32"/>
          <w:szCs w:val="32"/>
          <w:lang w:eastAsia="zh-CN"/>
        </w:rPr>
        <w:t>精神</w:t>
      </w:r>
      <w:r>
        <w:rPr>
          <w:rFonts w:hint="eastAsia" w:ascii="仿宋_GB2312" w:hAnsi="仿宋_GB2312" w:eastAsia="仿宋_GB2312" w:cs="仿宋_GB2312"/>
          <w:color w:val="auto"/>
          <w:sz w:val="32"/>
          <w:szCs w:val="32"/>
        </w:rPr>
        <w:t>，为提高碧桂园职业中学教师队伍素质，优化教师队伍结构，推进县域职业教育持续快速发展，特招聘员额制工作人员</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人，现将有关事项公</w:t>
      </w:r>
      <w:bookmarkStart w:id="0" w:name="_GoBack"/>
      <w:bookmarkEnd w:id="0"/>
      <w:r>
        <w:rPr>
          <w:rFonts w:hint="eastAsia" w:ascii="仿宋_GB2312" w:hAnsi="仿宋_GB2312" w:eastAsia="仿宋_GB2312" w:cs="仿宋_GB2312"/>
          <w:color w:val="auto"/>
          <w:sz w:val="32"/>
          <w:szCs w:val="32"/>
        </w:rPr>
        <w:t>告如下：</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一、招聘对象、范围及基本条件</w:t>
      </w:r>
    </w:p>
    <w:p>
      <w:pPr>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（一）招聘对象和范围</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符合《马边彝族自治县碧桂园职业中学招聘员额制工作人员岗位和条件一览表》(见附件1)岗位招聘条件的2023年高校应届毕业生、社会在职和非在职人员。</w:t>
      </w:r>
    </w:p>
    <w:p>
      <w:pPr>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(二)基本条件</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1.报考者应同时具备的条件:</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(1)具有中华人民共和国国籍,遵纪守法,品行端正,有良好的职业道德,爱岗敬业,事业心和责任感强;</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(2)身体健康,具有正常履行招聘岗位职责的身体条件,符合体检相关要求;</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(3)退役军人，“三支一扶”志愿者、“大学生志愿服务西部计划”志愿者截止2023年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月31日服务期满、且年度考核合格及以上者</w:t>
      </w:r>
      <w:r>
        <w:rPr>
          <w:rFonts w:hint="eastAsia" w:ascii="仿宋_GB2312" w:hAnsi="仿宋_GB2312" w:eastAsia="仿宋_GB2312" w:cs="仿宋_GB2312"/>
          <w:color w:val="auto"/>
          <w:sz w:val="32"/>
          <w:szCs w:val="32"/>
          <w:lang w:val="en-US" w:eastAsia="zh-CN"/>
        </w:rPr>
        <w:t>,在同等条件下</w:t>
      </w:r>
      <w:r>
        <w:rPr>
          <w:rFonts w:hint="eastAsia" w:ascii="仿宋_GB2312" w:hAnsi="仿宋_GB2312" w:eastAsia="仿宋_GB2312" w:cs="仿宋_GB2312"/>
          <w:color w:val="auto"/>
          <w:sz w:val="32"/>
          <w:szCs w:val="32"/>
        </w:rPr>
        <w:t>优先;</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(4)符合本公告招聘岗位所需的其他条件及资格要求。其中报考者本人的</w:t>
      </w:r>
      <w:r>
        <w:rPr>
          <w:rFonts w:hint="eastAsia" w:ascii="仿宋_GB2312" w:hAnsi="仿宋_GB2312" w:eastAsia="仿宋_GB2312" w:cs="仿宋_GB2312"/>
          <w:color w:val="auto"/>
          <w:sz w:val="32"/>
          <w:szCs w:val="32"/>
          <w:lang w:val="en-US" w:eastAsia="zh-CN"/>
        </w:rPr>
        <w:t>技能等级证、</w:t>
      </w:r>
      <w:r>
        <w:rPr>
          <w:rFonts w:hint="eastAsia" w:ascii="仿宋_GB2312" w:hAnsi="仿宋_GB2312" w:eastAsia="仿宋_GB2312" w:cs="仿宋_GB2312"/>
          <w:color w:val="auto"/>
          <w:sz w:val="32"/>
          <w:szCs w:val="32"/>
        </w:rPr>
        <w:t>毕业证、学历学位</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专业名称，要与所报考岗位条件的“学历(学位)”和“专业名称”相符。</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2.有下列情况之一者,不得参加应聘:</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(1)曾受过各类刑事处罚的人员;</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(2)曾被开除公职的人员;</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(3)有违法、违纪行为正在接受审查的人员;</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(4)尚未解除党纪、政纪处分的人员;</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(5)各级人事考试中违规违纪在禁考期内的人员;</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在招聘的任何环节发现报名者不符合报名条件,弄虚作假,违反回避制度等,一律不予聘用,且责任自负。</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二、名额及职位条件</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招聘岗位、名额等见《马边彝族自治县碧桂园职业中学招聘员额制工作人员岗位和条件一览表》（附件1）。</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三、报名及资格审查</w:t>
      </w:r>
    </w:p>
    <w:p>
      <w:pPr>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（一）报名时间及方式</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报名时间为2023年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t>日至8月24日。报名时准确填写《马边彝族自治县碧桂园职业中学招聘员额制工作人员报名信息表》（附件2）并发送至376855020@qq.com邮箱，或直接到马边彝族自治县碧桂园职业中学教学楼三楼313室（行政办公室）现场报名。</w:t>
      </w:r>
    </w:p>
    <w:p>
      <w:pPr>
        <w:spacing w:line="58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（二）资格审核</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w:t>
      </w:r>
      <w:r>
        <w:rPr>
          <w:rFonts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rPr>
        <w:t>日09：</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0-1</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：00到马边彝族自治县碧桂园职业中学行政办公室本人现场确认并审核报名资格。资格审核时提交报名信息表、身份证原件及复印件、岗位要求所需证件</w:t>
      </w:r>
      <w:r>
        <w:rPr>
          <w:rFonts w:hint="eastAsia" w:ascii="仿宋_GB2312" w:hAnsi="仿宋_GB2312" w:eastAsia="仿宋_GB2312" w:cs="仿宋_GB2312"/>
          <w:color w:val="auto"/>
          <w:sz w:val="32"/>
          <w:szCs w:val="32"/>
          <w:lang w:val="en-US" w:eastAsia="zh-CN"/>
        </w:rPr>
        <w:t>原件</w:t>
      </w:r>
      <w:r>
        <w:rPr>
          <w:rFonts w:hint="eastAsia" w:ascii="仿宋_GB2312" w:hAnsi="仿宋_GB2312" w:eastAsia="仿宋_GB2312" w:cs="仿宋_GB2312"/>
          <w:color w:val="auto"/>
          <w:sz w:val="32"/>
          <w:szCs w:val="32"/>
        </w:rPr>
        <w:t>或证明（学籍证明在学信网https://my.chsi.com.cn打印）等。每位应聘人员限报一个岗位。报名时应聘人员提供的信息和材料必须真实完整,如因报考者提供信息不完整,而错过考核、体检等环节的,责任由报考者自负。</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四、考核面试</w:t>
      </w:r>
    </w:p>
    <w:p>
      <w:pPr>
        <w:spacing w:line="580" w:lineRule="exact"/>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考核面试内容为相应学科微型课+综合面试。设定最低拟入围分数线为70分。</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1.8月</w:t>
      </w:r>
      <w:r>
        <w:rPr>
          <w:rFonts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09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0-1</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资格审核。</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25</w:t>
      </w:r>
      <w:r>
        <w:rPr>
          <w:rFonts w:hint="eastAsia" w:ascii="仿宋_GB2312" w:hAnsi="仿宋_GB2312" w:eastAsia="仿宋_GB2312" w:cs="仿宋_GB2312"/>
          <w:color w:val="auto"/>
          <w:sz w:val="32"/>
          <w:szCs w:val="32"/>
        </w:rPr>
        <w:t>日09：30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马边彝族自治县碧桂园职业中学面试。</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25</w:t>
      </w:r>
      <w:r>
        <w:rPr>
          <w:rFonts w:hint="eastAsia" w:ascii="仿宋_GB2312" w:hAnsi="仿宋_GB2312" w:eastAsia="仿宋_GB2312" w:cs="仿宋_GB2312"/>
          <w:color w:val="auto"/>
          <w:sz w:val="32"/>
          <w:szCs w:val="32"/>
        </w:rPr>
        <w:t>日1</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公示总成绩及参加体检人员名单。</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名单</w:t>
      </w:r>
      <w:r>
        <w:rPr>
          <w:rFonts w:hint="eastAsia" w:ascii="仿宋_GB2312" w:hAnsi="仿宋_GB2312" w:eastAsia="仿宋_GB2312" w:cs="仿宋_GB2312"/>
          <w:color w:val="auto"/>
          <w:sz w:val="32"/>
          <w:szCs w:val="32"/>
        </w:rPr>
        <w:t>公示在马边彝族自治县碧桂园职业中学校门外，并电话通知到本人。</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五、体检</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按成绩从高分到低分依次等额确定参加体检人选。体检时间8月</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日前。</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体检在指定的二级甲等综合性医院进行体检。体检的项目和标准参照修订后的《公务员录用体检通用标准(试行)》(人社部发〔2010〕19号)和《公务员录用体检操作手册(试行)》执行。体检费用由应聘者承担。</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w:t>
      </w:r>
      <w:r>
        <w:rPr>
          <w:rFonts w:hint="eastAsia" w:ascii="仿宋_GB2312" w:hAnsi="仿宋_GB2312" w:eastAsia="仿宋_GB2312" w:cs="仿宋_GB2312"/>
          <w:color w:val="auto"/>
          <w:sz w:val="32"/>
          <w:szCs w:val="32"/>
          <w:lang w:val="en-US" w:eastAsia="zh-CN"/>
        </w:rPr>
        <w:t>本人</w:t>
      </w:r>
      <w:r>
        <w:rPr>
          <w:rFonts w:hint="eastAsia" w:ascii="仿宋_GB2312" w:hAnsi="仿宋_GB2312" w:eastAsia="仿宋_GB2312" w:cs="仿宋_GB2312"/>
          <w:color w:val="auto"/>
          <w:sz w:val="32"/>
          <w:szCs w:val="32"/>
        </w:rPr>
        <w:t>自动弃权或体检不合格出现的岗位空额,按照参加考核报考者的成绩,从高分到低分依次等额递补体检人员，本环节递补不超过2次。</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六、公告及聘用</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体检合格人员确定为考察人员,被考察人员应在规定时间内完成相关政审工作，对考察取消资格出现的空额,按该岗位招聘者的成绩,从高分到低分依次等额递补。本环节只递补1次。</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体检、考察合格人员确定为拟聘用人员,面向社会在马边彝族自治县碧桂园职业中学门口进行公告，并电话通知到本人。</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聘用人员与碧桂园职业中学签订“员额制”教师聘用合同，不占事业编制，1年一聘。</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七、工资待遇</w:t>
      </w:r>
    </w:p>
    <w:p>
      <w:pPr>
        <w:spacing w:line="580" w:lineRule="exact"/>
        <w:ind w:firstLine="620" w:firstLineChars="200"/>
        <w:rPr>
          <w:rFonts w:hint="eastAsia" w:ascii="仿宋_GB2312" w:hAnsi="仿宋_GB2312" w:eastAsia="仿宋_GB2312" w:cs="仿宋_GB2312"/>
          <w:color w:val="auto"/>
          <w:sz w:val="32"/>
          <w:szCs w:val="32"/>
          <w:lang w:eastAsia="zh-CN"/>
        </w:rPr>
      </w:pPr>
      <w:r>
        <w:rPr>
          <w:rFonts w:hint="eastAsia" w:ascii="仿宋_GB2312" w:hAnsi="宋体" w:eastAsia="仿宋_GB2312" w:cs="仿宋_GB2312"/>
          <w:color w:val="auto"/>
          <w:kern w:val="0"/>
          <w:sz w:val="31"/>
          <w:szCs w:val="31"/>
          <w:lang w:bidi="ar"/>
        </w:rPr>
        <w:t>1</w:t>
      </w:r>
      <w:r>
        <w:rPr>
          <w:rFonts w:hint="eastAsia" w:ascii="仿宋_GB2312" w:hAnsi="宋体" w:eastAsia="仿宋_GB2312" w:cs="仿宋_GB2312"/>
          <w:color w:val="auto"/>
          <w:kern w:val="0"/>
          <w:sz w:val="31"/>
          <w:szCs w:val="31"/>
          <w:lang w:val="en-US" w:eastAsia="zh-CN" w:bidi="ar"/>
        </w:rPr>
        <w:t>.</w:t>
      </w:r>
      <w:r>
        <w:rPr>
          <w:rFonts w:hint="eastAsia" w:ascii="仿宋_GB2312" w:hAnsi="宋体" w:eastAsia="仿宋_GB2312" w:cs="仿宋_GB2312"/>
          <w:color w:val="auto"/>
          <w:kern w:val="0"/>
          <w:sz w:val="31"/>
          <w:szCs w:val="31"/>
          <w:lang w:bidi="ar"/>
        </w:rPr>
        <w:t>入职基本</w:t>
      </w:r>
      <w:r>
        <w:rPr>
          <w:rFonts w:hint="eastAsia" w:ascii="仿宋_GB2312" w:hAnsi="仿宋_GB2312" w:eastAsia="仿宋_GB2312" w:cs="仿宋_GB2312"/>
          <w:color w:val="auto"/>
          <w:sz w:val="32"/>
          <w:szCs w:val="32"/>
        </w:rPr>
        <w:t>工资待遇由财政按4000元/人</w:t>
      </w:r>
      <w:r>
        <w:rPr>
          <w:rFonts w:hint="eastAsia" w:ascii="微软雅黑" w:hAnsi="微软雅黑" w:eastAsia="微软雅黑" w:cs="微软雅黑"/>
          <w:color w:val="auto"/>
          <w:sz w:val="32"/>
          <w:szCs w:val="32"/>
        </w:rPr>
        <w:t>·</w:t>
      </w:r>
      <w:r>
        <w:rPr>
          <w:rFonts w:hint="eastAsia" w:ascii="仿宋_GB2312" w:hAnsi="仿宋_GB2312" w:eastAsia="仿宋_GB2312" w:cs="仿宋_GB2312"/>
          <w:color w:val="auto"/>
          <w:sz w:val="32"/>
          <w:szCs w:val="32"/>
        </w:rPr>
        <w:t>月（含五险）的标准执行（不含社会服务职业培训、早晚自习等其它劳务费）</w:t>
      </w:r>
      <w:r>
        <w:rPr>
          <w:rFonts w:hint="eastAsia" w:ascii="仿宋_GB2312" w:hAnsi="仿宋_GB2312" w:eastAsia="仿宋_GB2312" w:cs="仿宋_GB2312"/>
          <w:color w:val="auto"/>
          <w:sz w:val="32"/>
          <w:szCs w:val="32"/>
          <w:lang w:eastAsia="zh-CN"/>
        </w:rPr>
        <w:t>。</w:t>
      </w:r>
    </w:p>
    <w:p>
      <w:pPr>
        <w:widowControl/>
        <w:ind w:firstLine="620" w:firstLineChars="200"/>
        <w:jc w:val="left"/>
        <w:rPr>
          <w:rFonts w:hint="eastAsia" w:eastAsia="仿宋_GB2312"/>
          <w:color w:val="auto"/>
          <w:lang w:eastAsia="zh-CN"/>
        </w:rPr>
      </w:pPr>
      <w:r>
        <w:rPr>
          <w:rFonts w:hint="eastAsia" w:ascii="仿宋_GB2312" w:hAnsi="宋体" w:eastAsia="仿宋_GB2312" w:cs="仿宋_GB2312"/>
          <w:color w:val="auto"/>
          <w:kern w:val="0"/>
          <w:sz w:val="31"/>
          <w:szCs w:val="31"/>
          <w:lang w:bidi="ar"/>
        </w:rPr>
        <w:t>2</w:t>
      </w:r>
      <w:r>
        <w:rPr>
          <w:rFonts w:hint="eastAsia" w:ascii="仿宋_GB2312" w:hAnsi="宋体" w:eastAsia="仿宋_GB2312" w:cs="仿宋_GB2312"/>
          <w:color w:val="auto"/>
          <w:kern w:val="0"/>
          <w:sz w:val="31"/>
          <w:szCs w:val="31"/>
          <w:lang w:val="en-US" w:eastAsia="zh-CN" w:bidi="ar"/>
        </w:rPr>
        <w:t>.</w:t>
      </w:r>
      <w:r>
        <w:rPr>
          <w:rFonts w:hint="eastAsia" w:ascii="仿宋_GB2312" w:hAnsi="宋体" w:eastAsia="仿宋_GB2312" w:cs="仿宋_GB2312"/>
          <w:color w:val="auto"/>
          <w:kern w:val="0"/>
          <w:sz w:val="31"/>
          <w:szCs w:val="31"/>
          <w:lang w:bidi="ar"/>
        </w:rPr>
        <w:t>按</w:t>
      </w:r>
      <w:r>
        <w:rPr>
          <w:rFonts w:ascii="仿宋_GB2312" w:hAnsi="宋体" w:eastAsia="仿宋_GB2312" w:cs="仿宋_GB2312"/>
          <w:color w:val="auto"/>
          <w:kern w:val="0"/>
          <w:sz w:val="31"/>
          <w:szCs w:val="31"/>
          <w:lang w:bidi="ar"/>
        </w:rPr>
        <w:t>马委人才办〔2023〕1 号</w:t>
      </w:r>
      <w:r>
        <w:rPr>
          <w:rFonts w:hint="eastAsia" w:ascii="仿宋_GB2312" w:hAnsi="宋体" w:eastAsia="仿宋_GB2312" w:cs="仿宋_GB2312"/>
          <w:color w:val="auto"/>
          <w:kern w:val="0"/>
          <w:sz w:val="31"/>
          <w:szCs w:val="31"/>
          <w:lang w:bidi="ar"/>
        </w:rPr>
        <w:t>文件</w:t>
      </w:r>
      <w:r>
        <w:rPr>
          <w:rFonts w:hint="eastAsia" w:ascii="仿宋_GB2312" w:hAnsi="宋体" w:eastAsia="仿宋_GB2312" w:cs="仿宋_GB2312"/>
          <w:color w:val="auto"/>
          <w:kern w:val="0"/>
          <w:sz w:val="31"/>
          <w:szCs w:val="31"/>
          <w:lang w:val="en-US" w:eastAsia="zh-CN" w:bidi="ar"/>
        </w:rPr>
        <w:t>精神，</w:t>
      </w:r>
      <w:r>
        <w:rPr>
          <w:rFonts w:hint="eastAsia" w:ascii="仿宋_GB2312" w:hAnsi="宋体" w:eastAsia="仿宋_GB2312" w:cs="仿宋_GB2312"/>
          <w:color w:val="auto"/>
          <w:kern w:val="0"/>
          <w:sz w:val="31"/>
          <w:szCs w:val="31"/>
          <w:lang w:bidi="ar"/>
        </w:rPr>
        <w:t>“</w:t>
      </w:r>
      <w:r>
        <w:rPr>
          <w:rFonts w:ascii="仿宋_GB2312" w:hAnsi="宋体" w:eastAsia="仿宋_GB2312" w:cs="仿宋_GB2312"/>
          <w:color w:val="auto"/>
          <w:kern w:val="0"/>
          <w:sz w:val="31"/>
          <w:szCs w:val="31"/>
          <w:lang w:bidi="ar"/>
        </w:rPr>
        <w:t>具</w:t>
      </w:r>
      <w:r>
        <w:rPr>
          <w:rFonts w:hint="eastAsia" w:ascii="仿宋_GB2312" w:hAnsi="宋体" w:eastAsia="仿宋_GB2312" w:cs="仿宋_GB2312"/>
          <w:color w:val="auto"/>
          <w:kern w:val="0"/>
          <w:sz w:val="31"/>
          <w:szCs w:val="31"/>
          <w:lang w:bidi="ar"/>
        </w:rPr>
        <w:t>有国家二级技师职业资格证书、国家高级茶艺师资格证书和5年及以上相关工作经历的涉及农林牧副渔“五业”及其他紧缺专技人才，聘用期间，享受“同工同酬”待遇</w:t>
      </w:r>
      <w:r>
        <w:rPr>
          <w:rFonts w:hint="eastAsia" w:ascii="仿宋_GB2312" w:hAnsi="宋体" w:eastAsia="仿宋_GB2312" w:cs="仿宋_GB2312"/>
          <w:color w:val="auto"/>
          <w:kern w:val="0"/>
          <w:sz w:val="31"/>
          <w:szCs w:val="31"/>
          <w:lang w:eastAsia="zh-CN" w:bidi="ar"/>
        </w:rPr>
        <w:t>。</w:t>
      </w:r>
    </w:p>
    <w:p>
      <w:pPr>
        <w:widowControl/>
        <w:ind w:firstLine="620" w:firstLineChars="200"/>
        <w:jc w:val="left"/>
        <w:rPr>
          <w:rFonts w:hint="eastAsia" w:eastAsia="仿宋_GB2312"/>
          <w:color w:val="auto"/>
          <w:lang w:eastAsia="zh-CN"/>
        </w:rPr>
      </w:pPr>
      <w:r>
        <w:rPr>
          <w:rFonts w:hint="eastAsia" w:ascii="仿宋_GB2312" w:hAnsi="宋体" w:eastAsia="仿宋_GB2312" w:cs="仿宋_GB2312"/>
          <w:color w:val="auto"/>
          <w:kern w:val="0"/>
          <w:sz w:val="31"/>
          <w:szCs w:val="31"/>
          <w:lang w:bidi="ar"/>
        </w:rPr>
        <w:t>3</w:t>
      </w:r>
      <w:r>
        <w:rPr>
          <w:rFonts w:hint="eastAsia" w:ascii="仿宋_GB2312" w:hAnsi="宋体" w:eastAsia="仿宋_GB2312" w:cs="仿宋_GB2312"/>
          <w:color w:val="auto"/>
          <w:kern w:val="0"/>
          <w:sz w:val="31"/>
          <w:szCs w:val="31"/>
          <w:lang w:val="en-US" w:eastAsia="zh-CN" w:bidi="ar"/>
        </w:rPr>
        <w:t>.</w:t>
      </w:r>
      <w:r>
        <w:rPr>
          <w:rFonts w:hint="eastAsia" w:ascii="仿宋_GB2312" w:hAnsi="宋体" w:eastAsia="仿宋_GB2312" w:cs="仿宋_GB2312"/>
          <w:color w:val="auto"/>
          <w:kern w:val="0"/>
          <w:sz w:val="31"/>
          <w:szCs w:val="31"/>
          <w:lang w:bidi="ar"/>
        </w:rPr>
        <w:t>按</w:t>
      </w:r>
      <w:r>
        <w:rPr>
          <w:rFonts w:ascii="仿宋_GB2312" w:hAnsi="宋体" w:eastAsia="仿宋_GB2312" w:cs="仿宋_GB2312"/>
          <w:color w:val="auto"/>
          <w:kern w:val="0"/>
          <w:sz w:val="31"/>
          <w:szCs w:val="31"/>
          <w:lang w:bidi="ar"/>
        </w:rPr>
        <w:t>马委人才办〔2023〕1 号</w:t>
      </w:r>
      <w:r>
        <w:rPr>
          <w:rFonts w:hint="eastAsia" w:ascii="仿宋_GB2312" w:hAnsi="宋体" w:eastAsia="仿宋_GB2312" w:cs="仿宋_GB2312"/>
          <w:color w:val="auto"/>
          <w:kern w:val="0"/>
          <w:sz w:val="31"/>
          <w:szCs w:val="31"/>
          <w:lang w:bidi="ar"/>
        </w:rPr>
        <w:t>文件</w:t>
      </w:r>
      <w:r>
        <w:rPr>
          <w:rFonts w:hint="eastAsia" w:ascii="仿宋_GB2312" w:hAnsi="宋体" w:eastAsia="仿宋_GB2312" w:cs="仿宋_GB2312"/>
          <w:color w:val="auto"/>
          <w:kern w:val="0"/>
          <w:sz w:val="31"/>
          <w:szCs w:val="31"/>
          <w:lang w:val="en-US" w:eastAsia="zh-CN" w:bidi="ar"/>
        </w:rPr>
        <w:t>精神，在职</w:t>
      </w:r>
      <w:r>
        <w:rPr>
          <w:rFonts w:hint="eastAsia" w:ascii="仿宋_GB2312" w:hAnsi="宋体" w:eastAsia="仿宋_GB2312" w:cs="仿宋_GB2312"/>
          <w:color w:val="auto"/>
          <w:kern w:val="0"/>
          <w:sz w:val="31"/>
          <w:szCs w:val="31"/>
          <w:lang w:bidi="ar"/>
        </w:rPr>
        <w:t>“员额制”教师</w:t>
      </w:r>
      <w:r>
        <w:rPr>
          <w:rFonts w:hint="eastAsia" w:ascii="仿宋_GB2312" w:hAnsi="宋体" w:eastAsia="仿宋_GB2312" w:cs="仿宋_GB2312"/>
          <w:color w:val="auto"/>
          <w:kern w:val="0"/>
          <w:sz w:val="31"/>
          <w:szCs w:val="31"/>
          <w:lang w:val="en-US" w:eastAsia="zh-CN" w:bidi="ar"/>
        </w:rPr>
        <w:t>根据省市县相关文件要求，</w:t>
      </w:r>
      <w:r>
        <w:rPr>
          <w:rFonts w:hint="eastAsia" w:ascii="仿宋_GB2312" w:hAnsi="宋体" w:eastAsia="仿宋_GB2312" w:cs="仿宋_GB2312"/>
          <w:color w:val="auto"/>
          <w:kern w:val="0"/>
          <w:sz w:val="31"/>
          <w:szCs w:val="31"/>
          <w:lang w:bidi="ar"/>
        </w:rPr>
        <w:t>参照在编教师进行职称评定，并在取得助理讲师十一级岗位资格后，按同级别在编教师标准享受相应</w:t>
      </w:r>
      <w:r>
        <w:rPr>
          <w:rFonts w:hint="eastAsia" w:ascii="仿宋_GB2312" w:hAnsi="宋体" w:eastAsia="仿宋_GB2312" w:cs="仿宋_GB2312"/>
          <w:color w:val="auto"/>
          <w:kern w:val="0"/>
          <w:sz w:val="31"/>
          <w:szCs w:val="31"/>
          <w:lang w:val="en-US" w:eastAsia="zh-CN" w:bidi="ar"/>
        </w:rPr>
        <w:t>的</w:t>
      </w:r>
      <w:r>
        <w:rPr>
          <w:rFonts w:hint="eastAsia" w:ascii="仿宋_GB2312" w:hAnsi="宋体" w:eastAsia="仿宋_GB2312" w:cs="仿宋_GB2312"/>
          <w:color w:val="auto"/>
          <w:kern w:val="0"/>
          <w:sz w:val="31"/>
          <w:szCs w:val="31"/>
          <w:lang w:bidi="ar"/>
        </w:rPr>
        <w:t>工资福利待遇</w:t>
      </w:r>
      <w:r>
        <w:rPr>
          <w:rFonts w:hint="eastAsia" w:ascii="仿宋_GB2312" w:hAnsi="宋体" w:eastAsia="仿宋_GB2312" w:cs="仿宋_GB2312"/>
          <w:color w:val="auto"/>
          <w:kern w:val="0"/>
          <w:sz w:val="31"/>
          <w:szCs w:val="31"/>
          <w:lang w:eastAsia="zh-CN" w:bidi="ar"/>
        </w:rPr>
        <w:t>。</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八、咨询电话</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马边彝族自治县碧桂园职业中学，联系人：郭海云，联系电话:18981305607  0833—4518196</w:t>
      </w:r>
    </w:p>
    <w:p>
      <w:pPr>
        <w:spacing w:line="580" w:lineRule="exact"/>
        <w:ind w:left="1758" w:leftChars="304" w:hanging="1120" w:hangingChars="35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附件1：《马边彝族自治县碧桂园职业中学招聘员额制工作人员岗位和条件一览表》</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附件2：《马边彝族自治县碧桂园职业中学招聘员额制工作人员报名信息表》</w:t>
      </w:r>
    </w:p>
    <w:p>
      <w:pPr>
        <w:spacing w:line="580" w:lineRule="exact"/>
        <w:rPr>
          <w:rFonts w:ascii="仿宋_GB2312" w:hAnsi="仿宋_GB2312" w:eastAsia="仿宋_GB2312" w:cs="仿宋_GB2312"/>
          <w:color w:val="auto"/>
          <w:sz w:val="32"/>
          <w:szCs w:val="32"/>
        </w:rPr>
      </w:pPr>
    </w:p>
    <w:p>
      <w:pPr>
        <w:spacing w:line="580" w:lineRule="exact"/>
        <w:rPr>
          <w:rFonts w:ascii="仿宋_GB2312" w:hAnsi="仿宋_GB2312" w:eastAsia="仿宋_GB2312" w:cs="仿宋_GB2312"/>
          <w:color w:val="auto"/>
          <w:sz w:val="32"/>
          <w:szCs w:val="32"/>
        </w:rPr>
      </w:pPr>
    </w:p>
    <w:p>
      <w:pPr>
        <w:spacing w:line="580" w:lineRule="exact"/>
        <w:ind w:left="5269" w:leftChars="2052" w:hanging="960" w:hangingChars="3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马边彝族自治县碧桂园职业中学</w:t>
      </w:r>
    </w:p>
    <w:p>
      <w:pPr>
        <w:spacing w:line="580" w:lineRule="exact"/>
        <w:ind w:left="5267" w:leftChars="2508"/>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日</w:t>
      </w:r>
    </w:p>
    <w:sectPr>
      <w:pgSz w:w="11906" w:h="16838"/>
      <w:pgMar w:top="2041"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F"/>
    <w:rsid w:val="00043D7A"/>
    <w:rsid w:val="00085269"/>
    <w:rsid w:val="000F009A"/>
    <w:rsid w:val="00166923"/>
    <w:rsid w:val="0018272E"/>
    <w:rsid w:val="001A0E33"/>
    <w:rsid w:val="001E647D"/>
    <w:rsid w:val="00307E74"/>
    <w:rsid w:val="0033604D"/>
    <w:rsid w:val="00344C2A"/>
    <w:rsid w:val="00384263"/>
    <w:rsid w:val="00452C21"/>
    <w:rsid w:val="00481555"/>
    <w:rsid w:val="004D2ABC"/>
    <w:rsid w:val="00500138"/>
    <w:rsid w:val="005028E6"/>
    <w:rsid w:val="005173C8"/>
    <w:rsid w:val="00587E4B"/>
    <w:rsid w:val="005D757A"/>
    <w:rsid w:val="0061536A"/>
    <w:rsid w:val="006228F1"/>
    <w:rsid w:val="00646E9F"/>
    <w:rsid w:val="00683AB1"/>
    <w:rsid w:val="006B6CED"/>
    <w:rsid w:val="006C437E"/>
    <w:rsid w:val="006F1C70"/>
    <w:rsid w:val="00716E19"/>
    <w:rsid w:val="007650EA"/>
    <w:rsid w:val="00767D95"/>
    <w:rsid w:val="007D087A"/>
    <w:rsid w:val="00803180"/>
    <w:rsid w:val="00803CEB"/>
    <w:rsid w:val="00883C91"/>
    <w:rsid w:val="008E3368"/>
    <w:rsid w:val="008F2982"/>
    <w:rsid w:val="00973342"/>
    <w:rsid w:val="009A36A9"/>
    <w:rsid w:val="009A4DEF"/>
    <w:rsid w:val="009B7FCC"/>
    <w:rsid w:val="00A269B3"/>
    <w:rsid w:val="00A51542"/>
    <w:rsid w:val="00A722D6"/>
    <w:rsid w:val="00AA7FC5"/>
    <w:rsid w:val="00B55B4F"/>
    <w:rsid w:val="00B65318"/>
    <w:rsid w:val="00BB4838"/>
    <w:rsid w:val="00C55A6A"/>
    <w:rsid w:val="00C826CF"/>
    <w:rsid w:val="00CA3C60"/>
    <w:rsid w:val="00D03D98"/>
    <w:rsid w:val="00D262A4"/>
    <w:rsid w:val="00D72BBE"/>
    <w:rsid w:val="00D874D0"/>
    <w:rsid w:val="00E41883"/>
    <w:rsid w:val="00E44C7E"/>
    <w:rsid w:val="00E55B25"/>
    <w:rsid w:val="00E93414"/>
    <w:rsid w:val="00E95C6F"/>
    <w:rsid w:val="00ED6A76"/>
    <w:rsid w:val="00F143FE"/>
    <w:rsid w:val="00F34BD9"/>
    <w:rsid w:val="012734CB"/>
    <w:rsid w:val="025A32F4"/>
    <w:rsid w:val="02C33547"/>
    <w:rsid w:val="044F0706"/>
    <w:rsid w:val="04A833CC"/>
    <w:rsid w:val="05785B16"/>
    <w:rsid w:val="058979DF"/>
    <w:rsid w:val="073C7668"/>
    <w:rsid w:val="07810157"/>
    <w:rsid w:val="08236290"/>
    <w:rsid w:val="09CA52E3"/>
    <w:rsid w:val="0B1C3AC0"/>
    <w:rsid w:val="0C40159F"/>
    <w:rsid w:val="0DD149F7"/>
    <w:rsid w:val="0DF7589A"/>
    <w:rsid w:val="0E4F7C80"/>
    <w:rsid w:val="0FCA4438"/>
    <w:rsid w:val="0FD00087"/>
    <w:rsid w:val="108D4F01"/>
    <w:rsid w:val="119C5A9C"/>
    <w:rsid w:val="11C502FD"/>
    <w:rsid w:val="11D16311"/>
    <w:rsid w:val="12B6339E"/>
    <w:rsid w:val="12EC0373"/>
    <w:rsid w:val="147B2009"/>
    <w:rsid w:val="158A7D7D"/>
    <w:rsid w:val="15E26759"/>
    <w:rsid w:val="16271D17"/>
    <w:rsid w:val="16A60CED"/>
    <w:rsid w:val="18AA7A11"/>
    <w:rsid w:val="1A0E4DB5"/>
    <w:rsid w:val="1DED2132"/>
    <w:rsid w:val="1E475EEF"/>
    <w:rsid w:val="1E521EC3"/>
    <w:rsid w:val="201315ED"/>
    <w:rsid w:val="201D0BDA"/>
    <w:rsid w:val="20647BCD"/>
    <w:rsid w:val="2085339C"/>
    <w:rsid w:val="214F72A9"/>
    <w:rsid w:val="216435EB"/>
    <w:rsid w:val="23B573E0"/>
    <w:rsid w:val="24A90DE8"/>
    <w:rsid w:val="26834513"/>
    <w:rsid w:val="27DE4784"/>
    <w:rsid w:val="283E4C16"/>
    <w:rsid w:val="28F2317E"/>
    <w:rsid w:val="29D3210C"/>
    <w:rsid w:val="2A481500"/>
    <w:rsid w:val="2BBB457E"/>
    <w:rsid w:val="2C2B73D5"/>
    <w:rsid w:val="2C6D093B"/>
    <w:rsid w:val="2CAB16DE"/>
    <w:rsid w:val="2DA30F85"/>
    <w:rsid w:val="2E33341A"/>
    <w:rsid w:val="2EDA3093"/>
    <w:rsid w:val="2FBE13BB"/>
    <w:rsid w:val="305341B0"/>
    <w:rsid w:val="30543456"/>
    <w:rsid w:val="318F0F54"/>
    <w:rsid w:val="32723369"/>
    <w:rsid w:val="32F65EAB"/>
    <w:rsid w:val="3326503C"/>
    <w:rsid w:val="34380CB8"/>
    <w:rsid w:val="3720601E"/>
    <w:rsid w:val="373919F2"/>
    <w:rsid w:val="380F20AB"/>
    <w:rsid w:val="3AF67267"/>
    <w:rsid w:val="3C940753"/>
    <w:rsid w:val="3D725D43"/>
    <w:rsid w:val="3DF14A53"/>
    <w:rsid w:val="3E1973CD"/>
    <w:rsid w:val="3EE26EDE"/>
    <w:rsid w:val="3EF477E9"/>
    <w:rsid w:val="3F19736B"/>
    <w:rsid w:val="3F9E2415"/>
    <w:rsid w:val="410413C9"/>
    <w:rsid w:val="43013EDA"/>
    <w:rsid w:val="43087C88"/>
    <w:rsid w:val="43E16BDB"/>
    <w:rsid w:val="4507765E"/>
    <w:rsid w:val="4598131C"/>
    <w:rsid w:val="45ED02B4"/>
    <w:rsid w:val="46F7704E"/>
    <w:rsid w:val="4791488A"/>
    <w:rsid w:val="47EF6AF1"/>
    <w:rsid w:val="49BD512E"/>
    <w:rsid w:val="4A3D73EB"/>
    <w:rsid w:val="4A7B4A0F"/>
    <w:rsid w:val="4A7C5103"/>
    <w:rsid w:val="4C1F3BF5"/>
    <w:rsid w:val="4C6327DD"/>
    <w:rsid w:val="4C8F7A36"/>
    <w:rsid w:val="4E9377BC"/>
    <w:rsid w:val="511D28FD"/>
    <w:rsid w:val="51825F84"/>
    <w:rsid w:val="526E42A5"/>
    <w:rsid w:val="52DC4585"/>
    <w:rsid w:val="52DE64AA"/>
    <w:rsid w:val="54CC41C5"/>
    <w:rsid w:val="54DE4D6C"/>
    <w:rsid w:val="551B17FF"/>
    <w:rsid w:val="5543385F"/>
    <w:rsid w:val="55F90CE9"/>
    <w:rsid w:val="598E727C"/>
    <w:rsid w:val="5A7A0667"/>
    <w:rsid w:val="5AB33D7C"/>
    <w:rsid w:val="5B6E6D86"/>
    <w:rsid w:val="5BA7560F"/>
    <w:rsid w:val="5C1A6943"/>
    <w:rsid w:val="5C3948BA"/>
    <w:rsid w:val="5C483BFB"/>
    <w:rsid w:val="5D6E7CC5"/>
    <w:rsid w:val="5D76064B"/>
    <w:rsid w:val="5DA86738"/>
    <w:rsid w:val="5E3F0CAF"/>
    <w:rsid w:val="5FBA4E4F"/>
    <w:rsid w:val="5FBE2D1B"/>
    <w:rsid w:val="616261B6"/>
    <w:rsid w:val="62E96ED1"/>
    <w:rsid w:val="63D0713F"/>
    <w:rsid w:val="66A84D90"/>
    <w:rsid w:val="67910B70"/>
    <w:rsid w:val="691241FB"/>
    <w:rsid w:val="69251A13"/>
    <w:rsid w:val="69D34F14"/>
    <w:rsid w:val="6AC07920"/>
    <w:rsid w:val="6AD112ED"/>
    <w:rsid w:val="6C6A5816"/>
    <w:rsid w:val="6DDF5AAF"/>
    <w:rsid w:val="6E4D747E"/>
    <w:rsid w:val="703D565B"/>
    <w:rsid w:val="70D6285E"/>
    <w:rsid w:val="713C4FB8"/>
    <w:rsid w:val="717C6756"/>
    <w:rsid w:val="71D86739"/>
    <w:rsid w:val="724B68F5"/>
    <w:rsid w:val="74AA34D6"/>
    <w:rsid w:val="760C4E43"/>
    <w:rsid w:val="76EE4C10"/>
    <w:rsid w:val="772C5186"/>
    <w:rsid w:val="777C1FA8"/>
    <w:rsid w:val="78AB47F8"/>
    <w:rsid w:val="78B178C1"/>
    <w:rsid w:val="78CB326B"/>
    <w:rsid w:val="7AD03707"/>
    <w:rsid w:val="7ADD3367"/>
    <w:rsid w:val="7BB10CD3"/>
    <w:rsid w:val="7BCD2C40"/>
    <w:rsid w:val="7C181DCF"/>
    <w:rsid w:val="7C306F96"/>
    <w:rsid w:val="7D384C18"/>
    <w:rsid w:val="7D8D088B"/>
    <w:rsid w:val="7E216ACA"/>
    <w:rsid w:val="7E2E2B55"/>
    <w:rsid w:val="7E526863"/>
    <w:rsid w:val="7FB60A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 w:type="character" w:customStyle="1" w:styleId="10">
    <w:name w:val="批注框文本 字符"/>
    <w:basedOn w:val="7"/>
    <w:link w:val="2"/>
    <w:qFormat/>
    <w:uiPriority w:val="99"/>
    <w:rPr>
      <w:kern w:val="2"/>
      <w:sz w:val="18"/>
      <w:szCs w:val="18"/>
    </w:rPr>
  </w:style>
  <w:style w:type="character" w:customStyle="1" w:styleId="11">
    <w:name w:val="页眉 字符"/>
    <w:basedOn w:val="7"/>
    <w:link w:val="4"/>
    <w:uiPriority w:val="99"/>
    <w:rPr>
      <w:rFonts w:ascii="Calibri" w:hAnsi="Calibri"/>
      <w:kern w:val="2"/>
      <w:sz w:val="18"/>
      <w:szCs w:val="18"/>
    </w:rPr>
  </w:style>
  <w:style w:type="character" w:customStyle="1" w:styleId="12">
    <w:name w:val="页脚 字符"/>
    <w:basedOn w:val="7"/>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1831</Words>
  <Characters>1998</Characters>
  <Lines>14</Lines>
  <Paragraphs>4</Paragraphs>
  <TotalTime>2</TotalTime>
  <ScaleCrop>false</ScaleCrop>
  <LinksUpToDate>false</LinksUpToDate>
  <CharactersWithSpaces>2002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2023-08-06T04:29:00Z</dcterms:created>
  <dc:creator>HP-5</dc:creator>
  <cp:lastModifiedBy>Administrator</cp:lastModifiedBy>
  <dcterms:modified xsi:type="dcterms:W3CDTF">2023-08-08T11:07:19Z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CC202D2660C249078370EEF248E8CC27_13</vt:lpwstr>
  </property>
</Properties>
</file>