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4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  <w14:ligatures w14:val="standardContextual"/>
        </w:rPr>
        <w:t>附件1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  <w14:ligatures w14:val="standardContextual"/>
        </w:rPr>
        <w:t>长宁县事业单位2024年下半年公开考核招聘工作人员岗位表 </w:t>
      </w:r>
    </w:p>
    <w:tbl>
      <w:tblPr>
        <w:tblW w:w="2103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780"/>
        <w:gridCol w:w="444"/>
        <w:gridCol w:w="1186"/>
        <w:gridCol w:w="444"/>
        <w:gridCol w:w="2721"/>
        <w:gridCol w:w="7656"/>
        <w:gridCol w:w="2539"/>
        <w:gridCol w:w="1545"/>
        <w:gridCol w:w="556"/>
        <w:gridCol w:w="21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</w:pPr>
            <w:bookmarkStart w:id="1" w:name="_GoBack"/>
            <w:bookmarkStart w:id="0" w:name="OLE_LINK1"/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招聘岗位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招聘名额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条件要求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考评方式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约定事项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岗位类别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学历(学位)要求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专业条件要求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年龄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长宁县文学艺术界联合会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办公室工作员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CN2423001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二级学科：科学社会主义、中国共产党历史、思想政治教育、马克思主义基本原理、马克思主义发展史、马克思主义中国化研究、马克思主义理论与思想政治教育、中国近现代史基本问题研究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专业综合面试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1、最低服务年限5年；2、长宁县机关事业单位在编在职人员不得报考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长宁县国有资产和金融服务中心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CN2423002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二级学科：金融、金融学、会计与金融、资产评估、区域经济学、产业经济学、应用经济学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专业综合面试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1、最低服务年限5年；2、长宁县机关事业单位在编在职人员不得报考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长宁县花滩自然资源和规划所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CN2423003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二级学科：城乡规划学、城市规划与设计、城乡规划与设计、城乡环境与视觉设计、城市与区域规划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专业综合面试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1、最低服务年限5年；2、长宁县机关事业单位在编在职人员不得报考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长宁县应急救援服务中心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安全救援服务工作员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CN2423004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二级学科：安全科学与工程、安全工程、安全技术及工程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专业综合面试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1、最低服务年限5年；2、长宁县机关事业单位在编在职人员不得报考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长宁县产品质量检验检测中心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检验员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CN2423005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研究生（硕士）及以上（具有工程师及以上专业技术职称的，学历放宽到本科&lt;学士&gt;及以上）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本科（二级学科）：材料科学与工程、林学、生物工程、食品科学与工程、食品质量与安全、化学、材料化学；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研究生（二级学科）：材料科学与工程、材料学、木材科学与技术、力学、林学、生物工程、食品科学、食品科学与工程、食品加工与安全、化学、材料化学、分析化学、材料与化工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专业综合面试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1、最低服务年限5年；2、长宁县机关事业单位在编在职人员不得报考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长宁县动物疫病预防控制中心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CN2423006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二级学科：兽医学、畜牧学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专业综合面试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1、最低服务年限5年；2、长宁县机关事业单位在编在职人员不得报考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四川省长宁县职业技术学校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中职语文教师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CN2423007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二级学科：学科教学（语文）、中国语言文学、语言学及应用语言学、汉语言文字学、中国古典文献学、中国古代文学、中国现当代文学、汉语国际教育、文学阅读与文学教育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具有高中(或中职）及以上语文教师资格证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专业综合面试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1、最低服务年限5年；2、长宁县机关事业单位在编在职人员不得报考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四川省长宁县职业技术学校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中职政治教师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CN2423008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二级学科：学科教学（思政）、政治学、政治学理论、中外政治制度、科学社会主义与国际共产主义运动、中共党史、国际政治、国际关系、外交学、马克思主义基本原理、马克思主义发展史、马克思主义中国化研究、国外马克思主义研究、思想政治教育、马克思主义理论与思想政治教育、民族政治学、马克思主义哲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具有高中(或中职）及以上政治教师资格证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专业综合面试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1、最低服务年限5年；2、长宁县机关事业单位在编在职人员不得报考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四川省长宁县职业技术学校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中职学前教育专业教师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CN2423009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二级学科：学前教育、学前教育学、课程与教学论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具有中职教师资格证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专业综合面试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1、最低服务年限5年；2、长宁县机关事业单位在编在职人员不得报考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四川省长宁县中学校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CN2423010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二级学科：学科教学（数学）、数学、基础数学、计算数学、概率论与数理统计、应用数学、运筹学与控制论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具有高中及以上数学教师资格证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专业综合面试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1、最低服务年限5年；2、长宁县机关事业单位在编在职人员不得报考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四川省长宁县中学校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CN2423011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二级学科：学科教学（英语）、英语语言文学、英语笔译、英语口译、外国语言学及应用语言学、外国语言文学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具有高中及以上英语教师资格证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专业综合面试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1、最低服务年限5年；2、长宁县机关事业单位在编在职人员不得报考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四川省长宁县中学校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CN2423012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二级学科：学科教学（物理）、物理学、理论物理、原子与分子物理、等离子体物理、凝聚态物理、声学、光学、无线电物理、粒子物理与原子核物理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具有高中及以上物理教师资格证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专业综合面试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1、最低服务年限5年；2、长宁县机关事业单位在编在职人员不得报考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四川省长宁县中学校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高中地理教师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CN2423013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二级学科：学科教学（地理）、地理、地理学、自然地理学、人文地理学、地图学与地理信息系统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具有高中及以上地理教师资格证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专业综合面试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1、最低服务年限5年；2、长宁县机关事业单位在编在职人员不得报考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四川省长宁县培风中学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CN2423014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二级学科：学科教学（语文）、中国语言文学、语言学及应用语言学、汉语言文字学、中国古典文献学、中国古代文学、中国现当代文学、汉语国际教育、文学阅读与文学教育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具有高中及以上语文教师资格证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专业综合面试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1、最低服务年限5年；2、长宁县机关事业单位在编在职人员不得报考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四川省长宁县培风中学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CN2423015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二级学科：学科教学（数学）、数学、基础数学、计算数学、概率论与数理统计、应用数学、运筹学与控制论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具有高中及以上数学教师资格证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专业综合面试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1、最低服务年限5年；2、长宁县机关事业单位在编在职人员不得报考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四川省长宁县培风中学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高中音乐教师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CN2423016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二级学科：学科教学（音乐）、音乐、音乐学，舞蹈学，音乐与舞蹈学， 艺术硕士专业（音乐，舞蹈）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具有高中及以上音乐教师资格证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专业综合面试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1、最低服务年限5年；2、长宁县机关事业单位在编在职人员不得报考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四川省长宁县培风中学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高中体育教师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CN2423017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二级学科：学科教学（体育）、体育学、体育、体育教育训练学、体育硕士专业（体育教学、运动训练、竞赛组织、社会体育指导）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具有高中及以上体育教师资格证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专业综合面试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1、最低服务年限5年；2、长宁县机关事业单位在编在职人员不得报考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四川省长宁县培风中学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高中美术教师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CN2423018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二级学科：学科教学（美术）、美术学、艺术硕士专业（美术）、美术与书法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具有高中及以上美术教师资格证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专业综合面试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1、最低服务年限5年；2、长宁县机关事业单位在编在职人员不得报考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长宁县中医医院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泌尿外科医生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CN2423019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本科（二级学科）：临床医学、外科学；研究生（二级学科）：临床医学、外科学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45周岁及以下（取得主任医师专业技术资格&lt;职称&gt;证的，年龄放宽到50周岁及以下）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取得副主任医师及以上专业技术资格&lt;职称&gt;证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专业综合面试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1、最低服务年限5年；2、长宁县机关事业单位在编在职人员不得报考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长宁县中医医院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中西医结合医生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CN2423020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本科（二级学科）：中西医临床医学；研究生（二级学科）：中西医临床医学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45周岁及以下（取得主任医师专业技术资格&lt;职称&gt;证的，年龄放宽到50周岁及以下）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取得副主任医师及以上专业技术资格&lt;职称&gt;证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专业综合面试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1、最低服务年限5年；2、长宁县机关事业单位在编在职人员不得报考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长宁县中医医院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呼吸内科医生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CN2423021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本科（二级学科）：临床医学、内科学；研究生（二级学科）：临床医学、内科学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45周岁及以下（取得主任医师专业技术资格&lt;职称&gt;证的，年龄放宽到50周岁及以下）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取得副主任医师及以上专业技术资格&lt;职称&gt;证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专业综合面试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1、最低服务年限5年；2、长宁县机关事业单位在编在职人员不得报考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长宁县人民医院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临床医生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CN2423022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二级学科：外科学、骨科学、胸外科学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具有执业医师资格证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专业综合面试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1、最低服务年限5年；2、长宁县机关事业单位在编在职人员不得报考</w:t>
            </w:r>
          </w:p>
        </w:tc>
      </w:tr>
      <w:bookmarkEnd w:id="1"/>
      <w:bookmarkEnd w:id="0"/>
    </w:tbl>
    <w:p/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Ã¥Â¾Â®Ã¨Â½Â¯Ã©â€ºâ€¦Ã©Â»â€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11C27AEE"/>
    <w:rsid w:val="0DD82112"/>
    <w:rsid w:val="0FA573D4"/>
    <w:rsid w:val="10221D47"/>
    <w:rsid w:val="11C27AEE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uiPriority w:val="0"/>
    <w:rPr>
      <w:color w:val="0000FF"/>
      <w:u w:val="none"/>
    </w:rPr>
  </w:style>
  <w:style w:type="paragraph" w:customStyle="1" w:styleId="10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  <w:style w:type="character" w:customStyle="1" w:styleId="11">
    <w:name w:val="disabled"/>
    <w:basedOn w:val="5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1092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2024-11-21T01:44:00Z</dcterms:created>
  <dc:creator>Administrator</dc:creator>
  <cp:lastModifiedBy>Administrator</cp:lastModifiedBy>
  <dcterms:modified xsi:type="dcterms:W3CDTF">2024-11-21T07:23:46Z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97DD2669CFB44C788D3121975C5DED49_11</vt:lpwstr>
  </property>
</Properties>
</file>