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附件1</w:t>
      </w:r>
    </w:p>
    <w:p>
      <w:pPr>
        <w:pStyle w:val="3"/>
        <w:bidi w:val="0"/>
        <w:jc w:val="center"/>
      </w:pPr>
      <w:bookmarkStart w:id="0" w:name="_GoBack"/>
      <w:r>
        <w:t>梓潼县人民医院2024年下半年招聘报名表（样本）</w:t>
      </w:r>
    </w:p>
    <w:bookmarkEnd w:id="0"/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  <w14:ligatures w14:val="standardContextual"/>
        </w:rPr>
        <w:drawing>
          <wp:inline distT="0" distB="0" distL="114300" distR="114300">
            <wp:extent cx="5632450" cy="6448425"/>
            <wp:effectExtent l="0" t="0" r="6350" b="9525"/>
            <wp:docPr id="28" name="图片 43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43" descr="IMG_27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2450" cy="6448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3C482B82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C482B82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2024-10-29T06:24:00Z</dcterms:created>
  <dc:creator>Administrator</dc:creator>
  <cp:lastModifiedBy>Administrator</cp:lastModifiedBy>
  <dcterms:modified xsi:type="dcterms:W3CDTF">2024-10-29T06:26:30Z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E4DE1B9E3A174792844781BC616DC37F_11</vt:lpwstr>
  </property>
</Properties>
</file>