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/>
        <w:jc w:val="center"/>
        <w:rPr>
          <w:rFonts w:hint="eastAsia" w:ascii="等线" w:hAnsi="等线" w:eastAsia="等线" w:cs="等线"/>
          <w:sz w:val="21"/>
          <w:szCs w:val="21"/>
        </w:rPr>
      </w:pPr>
      <w:r>
        <w:rPr>
          <w:rFonts w:ascii="等线 Light" w:hAnsi="等线 Light" w:eastAsia="等线 Light" w:cs="等线 Light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</w:t>
      </w:r>
      <w:bookmarkStart w:id="0" w:name="_GoBack"/>
      <w:r>
        <w:rPr>
          <w:rFonts w:ascii="等线 Light" w:hAnsi="等线 Light" w:eastAsia="等线 Light" w:cs="等线 Light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024</w:t>
      </w:r>
      <w:r>
        <w:rPr>
          <w:rFonts w:hint="eastAsia" w:ascii="等线 Light" w:hAnsi="等线 Light" w:eastAsia="等线 Light" w:cs="等线 Light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年度成都市青羊区卫生健康局所属6家事业单位公开招聘32名工作人员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/>
        <w:jc w:val="center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 Light" w:hAnsi="等线 Light" w:eastAsia="等线 Light" w:cs="等线 Light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个别招聘岗位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招聘人数调减或取消岗位</w:t>
      </w:r>
      <w:r>
        <w:rPr>
          <w:rFonts w:hint="eastAsia" w:ascii="等线 Light" w:hAnsi="等线 Light" w:eastAsia="等线 Light" w:cs="等线 Light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情况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9"/>
        <w:gridCol w:w="1653"/>
        <w:gridCol w:w="1467"/>
        <w:gridCol w:w="3319"/>
        <w:gridCol w:w="2455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3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bCs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</w:rPr>
              <w:t>已缴费人数</w:t>
            </w:r>
          </w:p>
        </w:tc>
        <w:tc>
          <w:tcPr>
            <w:tcW w:w="3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</w:rPr>
              <w:t>开考比例</w:t>
            </w:r>
          </w:p>
        </w:tc>
        <w:tc>
          <w:tcPr>
            <w:tcW w:w="2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</w:rPr>
              <w:t>招聘人数调减或取消岗位情况</w:t>
            </w:r>
          </w:p>
        </w:tc>
        <w:tc>
          <w:tcPr>
            <w:tcW w:w="1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3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成都儿童专科医院儿外科医师20503015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同一岗位报名人数与岗位招聘人数之比原则上不低于3∶1，报名人数少的个别岗位，经招考主管部门研究可放宽至2∶1，达不到上述比例的，相应调减该招聘岗位的招聘人数或取消该招聘岗位。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招聘人数调减至1个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3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成都第一骨科医院针灸推拿主治医师20503026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3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取消岗位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3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成都第一骨科医院中医内科主治医师20503029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3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取消岗位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3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成都儿童专科医院临床康复医师20503016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3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同一岗位报名人数与岗位招聘人数之比原则上不低于3∶1，报名人数少的个别岗位，经招考主管部门研究可放宽至2∶1，达不到上述比例的，相应调减该招聘岗位的招聘人数或取消该招聘岗位。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取消岗位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3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成都儿童专科医院放射主治医师20503017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3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取消岗位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3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成都儿童专科医院耳鼻咽喉科医师20503018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取消岗位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3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成都市青羊区新华少城社区卫生服务中心临床康复医师20503002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3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取消岗位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DCA3174"/>
    <w:rsid w:val="0902119E"/>
    <w:rsid w:val="0DD82112"/>
    <w:rsid w:val="0FA573D4"/>
    <w:rsid w:val="10221D47"/>
    <w:rsid w:val="13F638CF"/>
    <w:rsid w:val="150462AB"/>
    <w:rsid w:val="1A967C6D"/>
    <w:rsid w:val="1DCA3174"/>
    <w:rsid w:val="1E0E5DB0"/>
    <w:rsid w:val="228923B7"/>
    <w:rsid w:val="249C0874"/>
    <w:rsid w:val="259F0A41"/>
    <w:rsid w:val="28416758"/>
    <w:rsid w:val="33D71E05"/>
    <w:rsid w:val="34806A13"/>
    <w:rsid w:val="3BE46B8E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2024-10-12T03:34:00Z</dcterms:created>
  <dc:creator>Administrator</dc:creator>
  <cp:lastModifiedBy>Administrator</cp:lastModifiedBy>
  <dcterms:modified xsi:type="dcterms:W3CDTF">2024-10-12T08:55:59Z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3347B25AE00244118A8D11B4BF620549_13</vt:lpwstr>
  </property>
</Properties>
</file>