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color w:val="000000"/>
          <w:sz w:val="32"/>
          <w:szCs w:val="32"/>
          <w:highlight w:val="none"/>
        </w:rPr>
      </w:pPr>
      <w:r>
        <w:rPr>
          <w:rFonts w:hint="eastAsia" w:ascii="黑体" w:hAnsi="黑体" w:eastAsia="黑体" w:cs="黑体"/>
          <w:bCs/>
          <w:sz w:val="32"/>
          <w:szCs w:val="32"/>
          <w:highlight w:val="none"/>
        </w:rPr>
        <w:t>附件</w:t>
      </w:r>
      <w:r>
        <w:rPr>
          <w:rFonts w:hint="eastAsia" w:ascii="黑体" w:hAnsi="黑体" w:eastAsia="黑体" w:cs="黑体"/>
          <w:color w:val="000000"/>
          <w:sz w:val="32"/>
          <w:szCs w:val="32"/>
          <w:highlight w:val="none"/>
        </w:rPr>
        <w:t>2</w:t>
      </w:r>
    </w:p>
    <w:p>
      <w:pPr>
        <w:pStyle w:val="3"/>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黑体" w:hAnsi="黑体" w:eastAsia="黑体" w:cs="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江油市</w:t>
      </w:r>
      <w:r>
        <w:rPr>
          <w:rFonts w:hint="eastAsia" w:ascii="方正小标宋简体" w:hAnsi="方正小标宋简体" w:eastAsia="方正小标宋简体" w:cs="方正小标宋简体"/>
          <w:sz w:val="44"/>
          <w:szCs w:val="44"/>
          <w:highlight w:val="none"/>
        </w:rPr>
        <w:t>2024年面向全</w:t>
      </w:r>
      <w:r>
        <w:rPr>
          <w:rFonts w:hint="eastAsia" w:ascii="方正小标宋简体" w:hAnsi="方正小标宋简体" w:eastAsia="方正小标宋简体" w:cs="方正小标宋简体"/>
          <w:sz w:val="44"/>
          <w:szCs w:val="44"/>
          <w:highlight w:val="none"/>
          <w:lang w:eastAsia="zh-CN"/>
        </w:rPr>
        <w:t>省</w:t>
      </w:r>
      <w:r>
        <w:rPr>
          <w:rFonts w:hint="eastAsia" w:ascii="方正小标宋简体" w:hAnsi="方正小标宋简体" w:eastAsia="方正小标宋简体" w:cs="方正小标宋简体"/>
          <w:sz w:val="44"/>
          <w:szCs w:val="44"/>
          <w:highlight w:val="none"/>
        </w:rPr>
        <w:t>公开考调公务员</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报名登记表</w:t>
      </w:r>
    </w:p>
    <w:tbl>
      <w:tblPr>
        <w:tblStyle w:val="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74"/>
        <w:gridCol w:w="250"/>
        <w:gridCol w:w="664"/>
        <w:gridCol w:w="59"/>
        <w:gridCol w:w="435"/>
        <w:gridCol w:w="692"/>
        <w:gridCol w:w="720"/>
        <w:gridCol w:w="1076"/>
        <w:gridCol w:w="319"/>
        <w:gridCol w:w="1221"/>
        <w:gridCol w:w="295"/>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姓  名</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kern w:val="0"/>
                <w:sz w:val="24"/>
                <w:highlight w:val="none"/>
              </w:rPr>
            </w:pPr>
            <w:r>
              <w:rPr>
                <w:rFonts w:hint="eastAsia" w:ascii="仿宋_GB2312" w:eastAsia="仿宋_GB2312" w:cs="宋体"/>
                <w:kern w:val="0"/>
                <w:sz w:val="24"/>
                <w:highlight w:val="none"/>
              </w:rPr>
              <w:t xml:space="preserve"> </w:t>
            </w: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性  别</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出生年月</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  岁）</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181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民  族</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kern w:val="0"/>
                <w:sz w:val="24"/>
                <w:highlight w:val="none"/>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籍  贯</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出生地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181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政  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面  貌</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kern w:val="0"/>
                <w:sz w:val="24"/>
                <w:highlight w:val="none"/>
              </w:rPr>
            </w:pPr>
          </w:p>
        </w:tc>
        <w:tc>
          <w:tcPr>
            <w:tcW w:w="11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参加工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作时间</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身份</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类别</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181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2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全日制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教  育</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学  历</w:t>
            </w:r>
          </w:p>
        </w:tc>
        <w:tc>
          <w:tcPr>
            <w:tcW w:w="2570"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spacing w:val="-11"/>
                <w:kern w:val="0"/>
                <w:sz w:val="24"/>
                <w:highlight w:val="none"/>
              </w:rPr>
              <w:t>毕业院校及专业</w:t>
            </w:r>
          </w:p>
        </w:tc>
        <w:tc>
          <w:tcPr>
            <w:tcW w:w="3033"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22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b/>
                <w:bCs/>
                <w:highlight w:val="none"/>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学  位</w:t>
            </w:r>
          </w:p>
        </w:tc>
        <w:tc>
          <w:tcPr>
            <w:tcW w:w="2570" w:type="dxa"/>
            <w:gridSpan w:val="5"/>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b/>
                <w:bCs/>
                <w:highlight w:val="none"/>
              </w:rPr>
            </w:pPr>
          </w:p>
        </w:tc>
        <w:tc>
          <w:tcPr>
            <w:tcW w:w="3033" w:type="dxa"/>
            <w:gridSpan w:val="3"/>
            <w:vMerge w:val="continue"/>
            <w:tcBorders>
              <w:left w:val="single" w:color="auto" w:sz="4" w:space="0"/>
              <w:bottom w:val="single" w:color="auto" w:sz="4" w:space="0"/>
              <w:right w:val="single" w:color="auto" w:sz="4" w:space="0"/>
            </w:tcBorders>
            <w:vAlign w:val="center"/>
          </w:tcPr>
          <w:p>
            <w:pPr>
              <w:spacing w:line="300" w:lineRule="exact"/>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22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在  职</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教  育</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学  历</w:t>
            </w:r>
          </w:p>
        </w:tc>
        <w:tc>
          <w:tcPr>
            <w:tcW w:w="257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spacing w:val="-11"/>
                <w:kern w:val="0"/>
                <w:sz w:val="24"/>
                <w:highlight w:val="none"/>
              </w:rPr>
              <w:t>毕业院校及专业</w:t>
            </w:r>
          </w:p>
        </w:tc>
        <w:tc>
          <w:tcPr>
            <w:tcW w:w="3033"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1222" w:type="dxa"/>
            <w:vMerge w:val="continue"/>
            <w:tcBorders>
              <w:left w:val="single" w:color="auto" w:sz="4" w:space="0"/>
              <w:bottom w:val="single" w:color="auto" w:sz="4" w:space="0"/>
              <w:right w:val="single" w:color="auto" w:sz="4" w:space="0"/>
            </w:tcBorders>
            <w:vAlign w:val="center"/>
          </w:tcPr>
          <w:p>
            <w:pPr>
              <w:spacing w:line="300" w:lineRule="exact"/>
              <w:rPr>
                <w:b/>
                <w:bCs/>
                <w:highlight w:val="none"/>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学  位</w:t>
            </w:r>
          </w:p>
        </w:tc>
        <w:tc>
          <w:tcPr>
            <w:tcW w:w="257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1395" w:type="dxa"/>
            <w:gridSpan w:val="2"/>
            <w:vMerge w:val="continue"/>
            <w:tcBorders>
              <w:left w:val="single" w:color="auto" w:sz="4" w:space="0"/>
              <w:bottom w:val="single" w:color="auto" w:sz="4" w:space="0"/>
              <w:right w:val="single" w:color="auto" w:sz="4" w:space="0"/>
            </w:tcBorders>
            <w:vAlign w:val="center"/>
          </w:tcPr>
          <w:p>
            <w:pPr>
              <w:spacing w:line="300" w:lineRule="exact"/>
              <w:rPr>
                <w:b/>
                <w:bCs/>
                <w:highlight w:val="none"/>
              </w:rPr>
            </w:pPr>
          </w:p>
        </w:tc>
        <w:tc>
          <w:tcPr>
            <w:tcW w:w="3033" w:type="dxa"/>
            <w:gridSpan w:val="3"/>
            <w:vMerge w:val="continue"/>
            <w:tcBorders>
              <w:left w:val="single" w:color="auto" w:sz="4" w:space="0"/>
              <w:bottom w:val="single" w:color="auto" w:sz="4" w:space="0"/>
              <w:right w:val="single" w:color="auto" w:sz="4" w:space="0"/>
            </w:tcBorders>
            <w:vAlign w:val="center"/>
          </w:tcPr>
          <w:p>
            <w:pPr>
              <w:spacing w:line="300" w:lineRule="exact"/>
              <w:rPr>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lang w:eastAsia="zh-CN"/>
              </w:rPr>
            </w:pPr>
            <w:r>
              <w:rPr>
                <w:rFonts w:hint="eastAsia" w:ascii="仿宋_GB2312" w:eastAsia="仿宋_GB2312" w:cs="宋体"/>
                <w:b/>
                <w:bCs/>
                <w:spacing w:val="-28"/>
                <w:kern w:val="0"/>
                <w:sz w:val="24"/>
                <w:highlight w:val="none"/>
              </w:rPr>
              <w:t>是否</w:t>
            </w:r>
            <w:r>
              <w:rPr>
                <w:rFonts w:hint="eastAsia" w:cs="宋体"/>
                <w:b/>
                <w:bCs/>
                <w:spacing w:val="-28"/>
                <w:kern w:val="0"/>
                <w:sz w:val="24"/>
                <w:highlight w:val="none"/>
                <w:lang w:eastAsia="zh-CN"/>
              </w:rPr>
              <w:t>选调生</w:t>
            </w:r>
          </w:p>
        </w:tc>
        <w:tc>
          <w:tcPr>
            <w:tcW w:w="184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eastAsia="仿宋_GB2312" w:cs="宋体"/>
                <w:b/>
                <w:bCs/>
                <w:spacing w:val="-28"/>
                <w:kern w:val="0"/>
                <w:sz w:val="24"/>
                <w:highlight w:val="none"/>
              </w:rPr>
            </w:pPr>
            <w:r>
              <w:rPr>
                <w:rFonts w:hint="eastAsia" w:ascii="仿宋_GB2312" w:eastAsia="仿宋_GB2312" w:cs="宋体"/>
                <w:b/>
                <w:bCs/>
                <w:spacing w:val="-28"/>
                <w:kern w:val="0"/>
                <w:sz w:val="24"/>
                <w:highlight w:val="none"/>
              </w:rPr>
              <w:t>是否在本级机关工作2年以上</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spacing w:val="-28"/>
                <w:kern w:val="0"/>
                <w:sz w:val="24"/>
                <w:highlight w:val="none"/>
              </w:rPr>
            </w:pPr>
          </w:p>
        </w:tc>
        <w:tc>
          <w:tcPr>
            <w:tcW w:w="15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spacing w:val="-28"/>
                <w:kern w:val="0"/>
                <w:sz w:val="24"/>
                <w:highlight w:val="none"/>
              </w:rPr>
              <w:t>是否在本机关工作1年以上</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spacing w:val="-28"/>
                <w:kern w:val="0"/>
                <w:sz w:val="24"/>
                <w:highlight w:val="none"/>
              </w:rPr>
            </w:pPr>
            <w:r>
              <w:rPr>
                <w:rFonts w:hint="eastAsia" w:ascii="仿宋_GB2312" w:eastAsia="仿宋_GB2312" w:cs="宋体"/>
                <w:b/>
                <w:bCs/>
                <w:spacing w:val="-28"/>
                <w:kern w:val="0"/>
                <w:sz w:val="24"/>
                <w:highlight w:val="none"/>
              </w:rPr>
              <w:t>近3年年度考核结果</w:t>
            </w:r>
          </w:p>
        </w:tc>
        <w:tc>
          <w:tcPr>
            <w:tcW w:w="184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spacing w:val="-28"/>
                <w:kern w:val="0"/>
                <w:sz w:val="24"/>
                <w:highlight w:val="none"/>
              </w:rPr>
            </w:pPr>
          </w:p>
        </w:tc>
        <w:tc>
          <w:tcPr>
            <w:tcW w:w="18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是否有服务         年限</w:t>
            </w: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5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服务年限 是否已满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2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spacing w:val="-10"/>
                <w:kern w:val="0"/>
                <w:sz w:val="24"/>
                <w:highlight w:val="none"/>
              </w:rPr>
              <w:t>现工作单位</w:t>
            </w:r>
            <w:r>
              <w:rPr>
                <w:rFonts w:hint="eastAsia" w:ascii="仿宋_GB2312" w:eastAsia="仿宋_GB2312" w:cs="宋体"/>
                <w:b/>
                <w:bCs/>
                <w:kern w:val="0"/>
                <w:sz w:val="24"/>
                <w:highlight w:val="none"/>
              </w:rPr>
              <w:t>及职务</w:t>
            </w:r>
          </w:p>
        </w:tc>
        <w:tc>
          <w:tcPr>
            <w:tcW w:w="8122"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身份证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号  码</w:t>
            </w:r>
          </w:p>
        </w:tc>
        <w:tc>
          <w:tcPr>
            <w:tcW w:w="369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联  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电  话</w:t>
            </w:r>
          </w:p>
        </w:tc>
        <w:tc>
          <w:tcPr>
            <w:tcW w:w="30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报考单位</w:t>
            </w:r>
          </w:p>
        </w:tc>
        <w:tc>
          <w:tcPr>
            <w:tcW w:w="369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cs="宋体"/>
                <w:b/>
                <w:bCs/>
                <w:spacing w:val="-11"/>
                <w:kern w:val="0"/>
                <w:sz w:val="24"/>
                <w:highlight w:val="none"/>
                <w:lang w:eastAsia="zh-CN"/>
              </w:rPr>
            </w:pPr>
            <w:r>
              <w:rPr>
                <w:rFonts w:hint="eastAsia" w:ascii="仿宋_GB2312" w:eastAsia="仿宋_GB2312" w:cs="宋体"/>
                <w:b/>
                <w:bCs/>
                <w:spacing w:val="-11"/>
                <w:kern w:val="0"/>
                <w:sz w:val="24"/>
                <w:highlight w:val="none"/>
              </w:rPr>
              <w:t>报考</w:t>
            </w:r>
            <w:r>
              <w:rPr>
                <w:rFonts w:hint="eastAsia" w:cs="宋体"/>
                <w:b/>
                <w:bCs/>
                <w:spacing w:val="-11"/>
                <w:kern w:val="0"/>
                <w:sz w:val="24"/>
                <w:highlight w:val="none"/>
                <w:lang w:eastAsia="zh-CN"/>
              </w:rPr>
              <w:t>职位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lang w:eastAsia="zh-CN"/>
              </w:rPr>
            </w:pPr>
            <w:r>
              <w:rPr>
                <w:rFonts w:hint="eastAsia" w:cs="宋体"/>
                <w:b/>
                <w:bCs/>
                <w:spacing w:val="-11"/>
                <w:kern w:val="0"/>
                <w:sz w:val="24"/>
                <w:highlight w:val="none"/>
                <w:lang w:val="en-US" w:eastAsia="zh-CN"/>
              </w:rPr>
              <w:t>编码</w:t>
            </w:r>
          </w:p>
        </w:tc>
        <w:tc>
          <w:tcPr>
            <w:tcW w:w="303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9" w:hRule="atLeast"/>
        </w:trPr>
        <w:tc>
          <w:tcPr>
            <w:tcW w:w="12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个</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人</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简</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历</w:t>
            </w:r>
          </w:p>
        </w:tc>
        <w:tc>
          <w:tcPr>
            <w:tcW w:w="8122"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eastAsia="仿宋_GB2312" w:cs="宋体"/>
                <w:b/>
                <w:bCs/>
                <w:kern w:val="0"/>
                <w:sz w:val="24"/>
                <w:highlight w:val="none"/>
              </w:rPr>
            </w:pPr>
          </w:p>
          <w:p>
            <w:pPr>
              <w:spacing w:line="300" w:lineRule="exact"/>
              <w:jc w:val="left"/>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9" w:hRule="atLeast"/>
        </w:trPr>
        <w:tc>
          <w:tcPr>
            <w:tcW w:w="1222"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lang w:eastAsia="zh-CN"/>
              </w:rPr>
            </w:pPr>
            <w:r>
              <w:rPr>
                <w:rFonts w:hint="eastAsia" w:cs="宋体"/>
                <w:b/>
                <w:bCs/>
                <w:kern w:val="0"/>
                <w:sz w:val="24"/>
                <w:highlight w:val="none"/>
                <w:lang w:eastAsia="zh-CN"/>
              </w:rPr>
              <w:t>所受奖惩情况</w:t>
            </w:r>
          </w:p>
        </w:tc>
        <w:tc>
          <w:tcPr>
            <w:tcW w:w="8122" w:type="dxa"/>
            <w:gridSpan w:val="12"/>
            <w:tcBorders>
              <w:top w:val="single" w:color="auto" w:sz="4" w:space="0"/>
              <w:left w:val="single" w:color="auto" w:sz="4" w:space="0"/>
              <w:right w:val="single" w:color="auto" w:sz="4" w:space="0"/>
            </w:tcBorders>
            <w:vAlign w:val="center"/>
          </w:tcPr>
          <w:p>
            <w:pPr>
              <w:spacing w:line="300" w:lineRule="exact"/>
              <w:rPr>
                <w:rFonts w:hint="eastAsia" w:ascii="仿宋_GB2312" w:eastAsia="仿宋_GB2312" w:cs="宋体"/>
                <w:b/>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22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家庭</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主要</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成员</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及主</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要社</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会关</w:t>
            </w:r>
          </w:p>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系</w:t>
            </w:r>
          </w:p>
        </w:tc>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称 谓</w:t>
            </w: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姓 名</w:t>
            </w:r>
          </w:p>
        </w:tc>
        <w:tc>
          <w:tcPr>
            <w:tcW w:w="11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出生年月</w:t>
            </w: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政治面貌</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spacing w:val="-23"/>
                <w:kern w:val="0"/>
                <w:sz w:val="24"/>
                <w:highlight w:val="none"/>
              </w:rPr>
              <w:t>是否有回避关系</w:t>
            </w:r>
          </w:p>
        </w:tc>
        <w:tc>
          <w:tcPr>
            <w:tcW w:w="335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r>
              <w:rPr>
                <w:rFonts w:hint="eastAsia" w:ascii="仿宋_GB2312" w:eastAsia="仿宋_GB2312" w:cs="宋体"/>
                <w:b/>
                <w:bCs/>
                <w:kern w:val="0"/>
                <w:sz w:val="24"/>
                <w:highlight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222" w:type="dxa"/>
            <w:vMerge w:val="continue"/>
            <w:tcBorders>
              <w:left w:val="single" w:color="auto" w:sz="4" w:space="0"/>
              <w:right w:val="single" w:color="auto" w:sz="4" w:space="0"/>
            </w:tcBorders>
            <w:vAlign w:val="center"/>
          </w:tcPr>
          <w:p>
            <w:pPr>
              <w:spacing w:line="300" w:lineRule="exact"/>
              <w:rPr>
                <w:b/>
                <w:bCs/>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1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_GB2312" w:eastAsia="仿宋_GB2312" w:cs="宋体"/>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335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1222" w:type="dxa"/>
            <w:vMerge w:val="continue"/>
            <w:tcBorders>
              <w:left w:val="single" w:color="auto" w:sz="4" w:space="0"/>
              <w:right w:val="single" w:color="auto" w:sz="4" w:space="0"/>
            </w:tcBorders>
            <w:vAlign w:val="center"/>
          </w:tcPr>
          <w:p>
            <w:pPr>
              <w:spacing w:line="300" w:lineRule="exact"/>
              <w:rPr>
                <w:b/>
                <w:bCs/>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1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_GB2312" w:eastAsia="仿宋_GB2312" w:cs="宋体"/>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hint="eastAsia" w:ascii="仿宋_GB2312" w:eastAsia="仿宋_GB2312" w:cs="宋体"/>
                <w:kern w:val="0"/>
                <w:sz w:val="24"/>
                <w:highlight w:val="none"/>
              </w:rPr>
            </w:pPr>
          </w:p>
        </w:tc>
        <w:tc>
          <w:tcPr>
            <w:tcW w:w="3352" w:type="dxa"/>
            <w:gridSpan w:val="4"/>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hint="eastAsia" w:ascii="仿宋_GB2312" w:eastAsia="仿宋_GB2312"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222" w:type="dxa"/>
            <w:vMerge w:val="continue"/>
            <w:tcBorders>
              <w:left w:val="single" w:color="auto" w:sz="4" w:space="0"/>
              <w:right w:val="single" w:color="auto" w:sz="4" w:space="0"/>
            </w:tcBorders>
            <w:vAlign w:val="center"/>
          </w:tcPr>
          <w:p>
            <w:pPr>
              <w:spacing w:line="300" w:lineRule="exact"/>
              <w:rPr>
                <w:b/>
                <w:bCs/>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1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_GB2312" w:eastAsia="仿宋_GB2312" w:cs="宋体"/>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335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1222" w:type="dxa"/>
            <w:vMerge w:val="continue"/>
            <w:tcBorders>
              <w:left w:val="single" w:color="auto" w:sz="4" w:space="0"/>
              <w:right w:val="single" w:color="auto" w:sz="4" w:space="0"/>
            </w:tcBorders>
            <w:vAlign w:val="center"/>
          </w:tcPr>
          <w:p>
            <w:pPr>
              <w:spacing w:line="300" w:lineRule="exact"/>
              <w:rPr>
                <w:b/>
                <w:bCs/>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1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_GB2312" w:eastAsia="仿宋_GB2312" w:cs="宋体"/>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335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222" w:type="dxa"/>
            <w:vMerge w:val="continue"/>
            <w:tcBorders>
              <w:left w:val="single" w:color="auto" w:sz="4" w:space="0"/>
              <w:right w:val="single" w:color="auto" w:sz="4" w:space="0"/>
            </w:tcBorders>
            <w:vAlign w:val="center"/>
          </w:tcPr>
          <w:p>
            <w:pPr>
              <w:spacing w:line="300" w:lineRule="exact"/>
              <w:rPr>
                <w:b/>
                <w:bCs/>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b/>
                <w:bCs/>
                <w:kern w:val="0"/>
                <w:sz w:val="24"/>
                <w:highlight w:val="none"/>
              </w:rPr>
            </w:pPr>
          </w:p>
        </w:tc>
        <w:tc>
          <w:tcPr>
            <w:tcW w:w="9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186" w:type="dxa"/>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_GB2312" w:eastAsia="仿宋_GB2312" w:cs="宋体"/>
                <w:kern w:val="0"/>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c>
          <w:tcPr>
            <w:tcW w:w="335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b/>
                <w:bCs/>
                <w:kern w:val="0"/>
                <w:sz w:val="24"/>
                <w:highlight w:val="none"/>
                <w:lang w:eastAsia="zh-CN"/>
              </w:rPr>
            </w:pPr>
            <w:r>
              <w:rPr>
                <w:rFonts w:hint="eastAsia" w:ascii="Times New Roman" w:hAnsi="Times New Roman"/>
                <w:b/>
                <w:bCs/>
                <w:kern w:val="0"/>
                <w:sz w:val="24"/>
                <w:highlight w:val="none"/>
                <w:lang w:eastAsia="zh-CN"/>
              </w:rPr>
              <w:t>本人承诺</w:t>
            </w:r>
          </w:p>
        </w:tc>
        <w:tc>
          <w:tcPr>
            <w:tcW w:w="8122" w:type="dxa"/>
            <w:gridSpan w:val="12"/>
            <w:tcBorders>
              <w:top w:val="single" w:color="auto" w:sz="4" w:space="0"/>
              <w:left w:val="single" w:color="auto" w:sz="4" w:space="0"/>
              <w:bottom w:val="single" w:color="auto" w:sz="4" w:space="0"/>
              <w:right w:val="single" w:color="auto" w:sz="4" w:space="0"/>
            </w:tcBorders>
            <w:vAlign w:val="center"/>
          </w:tcPr>
          <w:p>
            <w:pPr>
              <w:widowControl/>
              <w:wordWrap w:val="0"/>
              <w:spacing w:line="300" w:lineRule="exact"/>
              <w:ind w:right="100"/>
              <w:jc w:val="right"/>
              <w:rPr>
                <w:rFonts w:hint="default" w:ascii="Times New Roman" w:hAnsi="Times New Roman" w:eastAsia="仿宋_GB2312"/>
                <w:b/>
                <w:bCs/>
                <w:kern w:val="0"/>
                <w:sz w:val="24"/>
                <w:highlight w:val="none"/>
                <w:lang w:eastAsia="zh-CN"/>
              </w:rPr>
            </w:pPr>
          </w:p>
          <w:p>
            <w:pPr>
              <w:widowControl/>
              <w:wordWrap/>
              <w:spacing w:line="300" w:lineRule="exact"/>
              <w:ind w:right="100" w:firstLine="482" w:firstLineChars="200"/>
              <w:jc w:val="left"/>
              <w:rPr>
                <w:rFonts w:hint="default" w:ascii="Times New Roman" w:hAnsi="Times New Roman" w:eastAsia="仿宋_GB2312"/>
                <w:b/>
                <w:bCs/>
                <w:kern w:val="0"/>
                <w:sz w:val="24"/>
                <w:highlight w:val="none"/>
                <w:lang w:eastAsia="zh-CN"/>
              </w:rPr>
            </w:pPr>
            <w:r>
              <w:rPr>
                <w:rFonts w:hint="default" w:ascii="Times New Roman" w:hAnsi="Times New Roman" w:eastAsia="仿宋_GB2312"/>
                <w:b/>
                <w:bCs/>
                <w:kern w:val="0"/>
                <w:sz w:val="24"/>
                <w:highlight w:val="none"/>
                <w:lang w:eastAsia="zh-CN"/>
              </w:rPr>
              <w:t>本人承诺，以上所填内容完全属实，如有隐瞒、伪造、弄虚作假，一切后果由本人承担。</w:t>
            </w:r>
          </w:p>
          <w:p>
            <w:pPr>
              <w:widowControl/>
              <w:wordWrap/>
              <w:spacing w:line="300" w:lineRule="exact"/>
              <w:ind w:right="100"/>
              <w:jc w:val="left"/>
              <w:rPr>
                <w:rFonts w:hint="default" w:ascii="Times New Roman" w:hAnsi="Times New Roman" w:eastAsia="仿宋_GB2312"/>
                <w:b/>
                <w:bCs/>
                <w:kern w:val="0"/>
                <w:sz w:val="24"/>
                <w:highlight w:val="none"/>
                <w:lang w:eastAsia="zh-CN"/>
              </w:rPr>
            </w:pPr>
          </w:p>
          <w:p>
            <w:pPr>
              <w:widowControl/>
              <w:wordWrap/>
              <w:spacing w:line="300" w:lineRule="exact"/>
              <w:ind w:right="100"/>
              <w:jc w:val="center"/>
              <w:rPr>
                <w:rFonts w:ascii="Times New Roman" w:hAnsi="Times New Roman" w:eastAsia="仿宋_GB2312"/>
                <w:b/>
                <w:bCs/>
                <w:kern w:val="0"/>
                <w:sz w:val="24"/>
                <w:highlight w:val="none"/>
              </w:rPr>
            </w:pPr>
            <w:r>
              <w:rPr>
                <w:rFonts w:hint="default" w:ascii="Times New Roman" w:hAnsi="Times New Roman" w:eastAsia="仿宋_GB2312"/>
                <w:b/>
                <w:bCs/>
                <w:kern w:val="0"/>
                <w:sz w:val="24"/>
                <w:highlight w:val="none"/>
                <w:lang w:eastAsia="zh-CN"/>
              </w:rPr>
              <w:t>报考者签名：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b/>
                <w:bCs/>
                <w:kern w:val="0"/>
                <w:sz w:val="24"/>
                <w:highlight w:val="none"/>
              </w:rPr>
            </w:pPr>
            <w:r>
              <w:rPr>
                <w:rFonts w:ascii="Times New Roman" w:hAnsi="Times New Roman" w:eastAsia="仿宋_GB2312"/>
                <w:b/>
                <w:bCs/>
                <w:kern w:val="0"/>
                <w:sz w:val="24"/>
                <w:highlight w:val="none"/>
              </w:rPr>
              <w:t>所在单位</w:t>
            </w:r>
            <w:r>
              <w:rPr>
                <w:rFonts w:hint="eastAsia" w:ascii="Times New Roman" w:hAnsi="Times New Roman"/>
                <w:b/>
                <w:bCs/>
                <w:kern w:val="0"/>
                <w:sz w:val="24"/>
                <w:highlight w:val="none"/>
                <w:lang w:eastAsia="zh-CN"/>
              </w:rPr>
              <w:t>（</w:t>
            </w:r>
            <w:r>
              <w:rPr>
                <w:rFonts w:hint="eastAsia" w:ascii="Times New Roman" w:hAnsi="Times New Roman" w:eastAsia="仿宋_GB2312"/>
                <w:b/>
                <w:bCs/>
                <w:kern w:val="0"/>
                <w:sz w:val="24"/>
                <w:highlight w:val="none"/>
              </w:rPr>
              <w:t>主管部门）</w:t>
            </w:r>
          </w:p>
          <w:p>
            <w:pPr>
              <w:widowControl/>
              <w:spacing w:line="300" w:lineRule="exact"/>
              <w:jc w:val="center"/>
              <w:rPr>
                <w:rFonts w:hint="eastAsia" w:ascii="Times New Roman" w:hAnsi="Times New Roman" w:eastAsia="仿宋_GB2312"/>
                <w:b/>
                <w:bCs/>
                <w:kern w:val="0"/>
                <w:sz w:val="24"/>
                <w:highlight w:val="none"/>
              </w:rPr>
            </w:pPr>
            <w:r>
              <w:rPr>
                <w:rFonts w:ascii="Times New Roman" w:hAnsi="Times New Roman" w:eastAsia="仿宋_GB2312"/>
                <w:b/>
                <w:bCs/>
                <w:kern w:val="0"/>
                <w:sz w:val="24"/>
                <w:highlight w:val="none"/>
              </w:rPr>
              <w:t>意见</w:t>
            </w:r>
          </w:p>
        </w:tc>
        <w:tc>
          <w:tcPr>
            <w:tcW w:w="8122"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5474" w:firstLineChars="2272"/>
              <w:jc w:val="left"/>
              <w:rPr>
                <w:rFonts w:ascii="Times New Roman" w:hAnsi="Times New Roman" w:eastAsia="仿宋_GB2312"/>
                <w:b/>
                <w:bCs/>
                <w:kern w:val="0"/>
                <w:sz w:val="24"/>
                <w:highlight w:val="none"/>
              </w:rPr>
            </w:pPr>
          </w:p>
          <w:p>
            <w:pPr>
              <w:widowControl/>
              <w:spacing w:line="300" w:lineRule="exact"/>
              <w:ind w:firstLine="5474" w:firstLineChars="2272"/>
              <w:jc w:val="left"/>
              <w:rPr>
                <w:rFonts w:ascii="Times New Roman" w:hAnsi="Times New Roman" w:eastAsia="仿宋_GB2312"/>
                <w:b/>
                <w:bCs/>
                <w:kern w:val="0"/>
                <w:sz w:val="24"/>
                <w:highlight w:val="none"/>
              </w:rPr>
            </w:pPr>
          </w:p>
          <w:p>
            <w:pPr>
              <w:widowControl/>
              <w:spacing w:line="300" w:lineRule="exact"/>
              <w:jc w:val="center"/>
              <w:rPr>
                <w:rFonts w:hint="eastAsia" w:ascii="Times New Roman" w:hAnsi="Times New Roman" w:eastAsia="仿宋_GB2312"/>
                <w:b/>
                <w:bCs/>
                <w:kern w:val="0"/>
                <w:sz w:val="24"/>
                <w:highlight w:val="none"/>
              </w:rPr>
            </w:pPr>
          </w:p>
          <w:p>
            <w:pPr>
              <w:pStyle w:val="3"/>
              <w:spacing w:line="300" w:lineRule="exact"/>
              <w:rPr>
                <w:highlight w:val="none"/>
              </w:rPr>
            </w:pPr>
          </w:p>
          <w:p>
            <w:pPr>
              <w:widowControl/>
              <w:spacing w:line="300" w:lineRule="exact"/>
              <w:ind w:firstLine="5474" w:firstLineChars="2272"/>
              <w:jc w:val="left"/>
              <w:rPr>
                <w:rFonts w:ascii="Times New Roman" w:hAnsi="Times New Roman" w:eastAsia="仿宋_GB2312"/>
                <w:b/>
                <w:bCs/>
                <w:kern w:val="0"/>
                <w:sz w:val="24"/>
                <w:highlight w:val="none"/>
              </w:rPr>
            </w:pPr>
            <w:r>
              <w:rPr>
                <w:rFonts w:ascii="Times New Roman" w:hAnsi="Times New Roman" w:eastAsia="仿宋_GB2312"/>
                <w:b/>
                <w:bCs/>
                <w:kern w:val="0"/>
                <w:sz w:val="24"/>
                <w:highlight w:val="none"/>
              </w:rPr>
              <w:t>（盖章）</w:t>
            </w:r>
          </w:p>
          <w:p>
            <w:pPr>
              <w:widowControl/>
              <w:wordWrap w:val="0"/>
              <w:spacing w:line="300" w:lineRule="exact"/>
              <w:ind w:right="100"/>
              <w:jc w:val="right"/>
              <w:rPr>
                <w:rFonts w:hint="eastAsia" w:ascii="Times New Roman" w:hAnsi="Times New Roman" w:eastAsia="仿宋_GB2312"/>
                <w:b/>
                <w:bCs/>
                <w:kern w:val="0"/>
                <w:sz w:val="24"/>
                <w:highlight w:val="none"/>
              </w:rPr>
            </w:pPr>
            <w:r>
              <w:rPr>
                <w:rFonts w:ascii="Times New Roman" w:hAnsi="Times New Roman" w:eastAsia="仿宋_GB2312"/>
                <w:b/>
                <w:bCs/>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
                <w:bCs/>
                <w:kern w:val="0"/>
                <w:sz w:val="24"/>
                <w:highlight w:val="none"/>
              </w:rPr>
            </w:pPr>
            <w:r>
              <w:rPr>
                <w:rFonts w:hint="eastAsia" w:ascii="Times New Roman" w:hAnsi="Times New Roman"/>
                <w:b/>
                <w:bCs/>
                <w:kern w:val="0"/>
                <w:sz w:val="24"/>
                <w:highlight w:val="none"/>
                <w:lang w:eastAsia="zh-CN"/>
              </w:rPr>
              <w:t>公务员主管</w:t>
            </w:r>
            <w:r>
              <w:rPr>
                <w:rFonts w:ascii="Times New Roman" w:hAnsi="Times New Roman" w:eastAsia="仿宋_GB2312"/>
                <w:b/>
                <w:bCs/>
                <w:kern w:val="0"/>
                <w:sz w:val="24"/>
                <w:highlight w:val="none"/>
              </w:rPr>
              <w:t>部门</w:t>
            </w:r>
          </w:p>
          <w:p>
            <w:pPr>
              <w:widowControl/>
              <w:spacing w:line="300" w:lineRule="exact"/>
              <w:jc w:val="center"/>
              <w:rPr>
                <w:rFonts w:hint="eastAsia" w:ascii="Times New Roman" w:hAnsi="Times New Roman" w:eastAsia="仿宋_GB2312"/>
                <w:b/>
                <w:bCs/>
                <w:kern w:val="0"/>
                <w:sz w:val="24"/>
                <w:highlight w:val="none"/>
              </w:rPr>
            </w:pPr>
            <w:r>
              <w:rPr>
                <w:rFonts w:ascii="Times New Roman" w:hAnsi="Times New Roman" w:eastAsia="仿宋_GB2312"/>
                <w:b/>
                <w:bCs/>
                <w:kern w:val="0"/>
                <w:sz w:val="24"/>
                <w:highlight w:val="none"/>
              </w:rPr>
              <w:t>意见</w:t>
            </w:r>
          </w:p>
        </w:tc>
        <w:tc>
          <w:tcPr>
            <w:tcW w:w="8122"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5474" w:firstLineChars="2272"/>
              <w:jc w:val="left"/>
              <w:rPr>
                <w:rFonts w:ascii="Times New Roman" w:hAnsi="Times New Roman" w:eastAsia="仿宋_GB2312"/>
                <w:b/>
                <w:bCs/>
                <w:kern w:val="0"/>
                <w:sz w:val="24"/>
                <w:highlight w:val="none"/>
              </w:rPr>
            </w:pPr>
          </w:p>
          <w:p>
            <w:pPr>
              <w:pStyle w:val="3"/>
              <w:spacing w:line="300" w:lineRule="exact"/>
              <w:rPr>
                <w:rFonts w:ascii="Times New Roman" w:hAnsi="Times New Roman" w:eastAsia="仿宋_GB2312"/>
                <w:b/>
                <w:bCs/>
                <w:kern w:val="0"/>
                <w:sz w:val="24"/>
                <w:highlight w:val="none"/>
              </w:rPr>
            </w:pPr>
          </w:p>
          <w:p>
            <w:pPr>
              <w:pStyle w:val="3"/>
              <w:spacing w:line="300" w:lineRule="exact"/>
              <w:jc w:val="center"/>
              <w:rPr>
                <w:rFonts w:hint="eastAsia" w:ascii="Times New Roman" w:hAnsi="Times New Roman" w:eastAsia="仿宋_GB2312"/>
                <w:b/>
                <w:bCs/>
                <w:kern w:val="0"/>
                <w:sz w:val="24"/>
                <w:highlight w:val="none"/>
              </w:rPr>
            </w:pPr>
            <w:r>
              <w:rPr>
                <w:rFonts w:hint="eastAsia" w:ascii="Times New Roman" w:hAnsi="Times New Roman"/>
                <w:b/>
                <w:bCs/>
                <w:kern w:val="0"/>
                <w:sz w:val="24"/>
                <w:highlight w:val="none"/>
                <w:lang w:eastAsia="zh-CN"/>
              </w:rPr>
              <w:t>（</w:t>
            </w:r>
            <w:r>
              <w:rPr>
                <w:rFonts w:hint="eastAsia" w:ascii="Times New Roman" w:hAnsi="Times New Roman" w:eastAsia="仿宋_GB2312"/>
                <w:b/>
                <w:bCs/>
                <w:kern w:val="0"/>
                <w:sz w:val="24"/>
                <w:highlight w:val="none"/>
              </w:rPr>
              <w:t>此栏进入面试后填写</w:t>
            </w:r>
            <w:r>
              <w:rPr>
                <w:rFonts w:hint="eastAsia" w:ascii="Times New Roman" w:hAnsi="Times New Roman"/>
                <w:b/>
                <w:bCs/>
                <w:kern w:val="0"/>
                <w:sz w:val="24"/>
                <w:highlight w:val="none"/>
                <w:lang w:eastAsia="zh-CN"/>
              </w:rPr>
              <w:t>）</w:t>
            </w:r>
          </w:p>
          <w:p>
            <w:pPr>
              <w:pStyle w:val="3"/>
              <w:spacing w:line="300" w:lineRule="exact"/>
              <w:jc w:val="center"/>
              <w:rPr>
                <w:rFonts w:hint="eastAsia" w:ascii="Times New Roman" w:hAnsi="Times New Roman" w:eastAsia="仿宋_GB2312"/>
                <w:b/>
                <w:bCs/>
                <w:kern w:val="0"/>
                <w:sz w:val="24"/>
                <w:highlight w:val="none"/>
              </w:rPr>
            </w:pPr>
          </w:p>
          <w:p>
            <w:pPr>
              <w:widowControl/>
              <w:spacing w:line="300" w:lineRule="exact"/>
              <w:ind w:firstLine="5474" w:firstLineChars="2272"/>
              <w:jc w:val="left"/>
              <w:rPr>
                <w:rFonts w:ascii="Times New Roman" w:hAnsi="Times New Roman" w:eastAsia="仿宋_GB2312"/>
                <w:b/>
                <w:bCs/>
                <w:kern w:val="0"/>
                <w:sz w:val="24"/>
                <w:highlight w:val="none"/>
              </w:rPr>
            </w:pPr>
            <w:r>
              <w:rPr>
                <w:rFonts w:ascii="Times New Roman" w:hAnsi="Times New Roman" w:eastAsia="仿宋_GB2312"/>
                <w:b/>
                <w:bCs/>
                <w:kern w:val="0"/>
                <w:sz w:val="24"/>
                <w:highlight w:val="none"/>
              </w:rPr>
              <w:t>（盖章）</w:t>
            </w:r>
          </w:p>
          <w:p>
            <w:pPr>
              <w:widowControl/>
              <w:wordWrap w:val="0"/>
              <w:spacing w:line="300" w:lineRule="exact"/>
              <w:ind w:right="100"/>
              <w:jc w:val="right"/>
              <w:rPr>
                <w:rFonts w:hint="eastAsia" w:ascii="Times New Roman" w:hAnsi="Times New Roman" w:eastAsia="仿宋_GB2312"/>
                <w:b/>
                <w:bCs/>
                <w:kern w:val="0"/>
                <w:sz w:val="24"/>
                <w:highlight w:val="none"/>
              </w:rPr>
            </w:pPr>
            <w:r>
              <w:rPr>
                <w:rFonts w:ascii="Times New Roman" w:hAnsi="Times New Roman" w:eastAsia="仿宋_GB2312"/>
                <w:b/>
                <w:bCs/>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12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b/>
                <w:bCs/>
                <w:spacing w:val="-23"/>
                <w:kern w:val="0"/>
                <w:sz w:val="24"/>
                <w:highlight w:val="none"/>
              </w:rPr>
            </w:pPr>
            <w:r>
              <w:rPr>
                <w:rFonts w:ascii="Times New Roman" w:hAnsi="Times New Roman" w:eastAsia="仿宋_GB2312"/>
                <w:b/>
                <w:bCs/>
                <w:spacing w:val="-23"/>
                <w:kern w:val="0"/>
                <w:sz w:val="24"/>
                <w:highlight w:val="none"/>
              </w:rPr>
              <w:t>资格审查</w:t>
            </w:r>
          </w:p>
          <w:p>
            <w:pPr>
              <w:widowControl/>
              <w:spacing w:line="300" w:lineRule="exact"/>
              <w:jc w:val="center"/>
              <w:rPr>
                <w:rFonts w:hint="eastAsia" w:ascii="Times New Roman" w:hAnsi="Times New Roman" w:eastAsia="仿宋_GB2312"/>
                <w:b/>
                <w:bCs/>
                <w:kern w:val="0"/>
                <w:sz w:val="24"/>
                <w:highlight w:val="none"/>
              </w:rPr>
            </w:pPr>
            <w:r>
              <w:rPr>
                <w:rFonts w:ascii="Times New Roman" w:hAnsi="Times New Roman" w:eastAsia="仿宋_GB2312"/>
                <w:b/>
                <w:bCs/>
                <w:spacing w:val="-23"/>
                <w:kern w:val="0"/>
                <w:sz w:val="24"/>
                <w:highlight w:val="none"/>
              </w:rPr>
              <w:t>意见</w:t>
            </w:r>
          </w:p>
        </w:tc>
        <w:tc>
          <w:tcPr>
            <w:tcW w:w="8122"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5474" w:firstLineChars="2272"/>
              <w:jc w:val="left"/>
              <w:rPr>
                <w:rFonts w:ascii="Times New Roman" w:hAnsi="Times New Roman" w:eastAsia="仿宋_GB2312"/>
                <w:b/>
                <w:bCs/>
                <w:kern w:val="0"/>
                <w:sz w:val="24"/>
                <w:highlight w:val="none"/>
              </w:rPr>
            </w:pPr>
          </w:p>
          <w:p>
            <w:pPr>
              <w:pStyle w:val="3"/>
              <w:spacing w:line="300" w:lineRule="exact"/>
              <w:rPr>
                <w:rFonts w:ascii="Times New Roman" w:hAnsi="Times New Roman" w:eastAsia="仿宋_GB2312"/>
                <w:b/>
                <w:bCs/>
                <w:kern w:val="0"/>
                <w:sz w:val="24"/>
                <w:highlight w:val="none"/>
              </w:rPr>
            </w:pPr>
          </w:p>
          <w:p>
            <w:pPr>
              <w:pStyle w:val="3"/>
              <w:spacing w:line="300" w:lineRule="exact"/>
              <w:rPr>
                <w:rFonts w:ascii="Times New Roman" w:hAnsi="Times New Roman" w:eastAsia="仿宋_GB2312"/>
                <w:b/>
                <w:bCs/>
                <w:kern w:val="0"/>
                <w:sz w:val="24"/>
                <w:highlight w:val="none"/>
              </w:rPr>
            </w:pPr>
          </w:p>
          <w:p>
            <w:pPr>
              <w:widowControl/>
              <w:spacing w:line="300" w:lineRule="exact"/>
              <w:ind w:firstLine="5474" w:firstLineChars="2272"/>
              <w:jc w:val="left"/>
              <w:rPr>
                <w:rFonts w:ascii="Times New Roman" w:hAnsi="Times New Roman" w:eastAsia="仿宋_GB2312"/>
                <w:b/>
                <w:bCs/>
                <w:kern w:val="0"/>
                <w:sz w:val="24"/>
                <w:highlight w:val="none"/>
              </w:rPr>
            </w:pPr>
            <w:r>
              <w:rPr>
                <w:rFonts w:ascii="Times New Roman" w:hAnsi="Times New Roman" w:eastAsia="仿宋_GB2312"/>
                <w:b/>
                <w:bCs/>
                <w:kern w:val="0"/>
                <w:sz w:val="24"/>
                <w:highlight w:val="none"/>
              </w:rPr>
              <w:t>（盖章）</w:t>
            </w:r>
          </w:p>
          <w:p>
            <w:pPr>
              <w:widowControl/>
              <w:wordWrap w:val="0"/>
              <w:spacing w:line="300" w:lineRule="exact"/>
              <w:ind w:right="100"/>
              <w:jc w:val="right"/>
              <w:rPr>
                <w:rFonts w:hint="eastAsia" w:ascii="Times New Roman" w:hAnsi="Times New Roman" w:eastAsia="仿宋_GB2312"/>
                <w:b/>
                <w:bCs/>
                <w:kern w:val="0"/>
                <w:sz w:val="24"/>
                <w:highlight w:val="none"/>
              </w:rPr>
            </w:pPr>
            <w:r>
              <w:rPr>
                <w:rFonts w:ascii="Times New Roman" w:hAnsi="Times New Roman" w:eastAsia="仿宋_GB2312"/>
                <w:b/>
                <w:bCs/>
                <w:kern w:val="0"/>
                <w:sz w:val="24"/>
                <w:highlight w:val="none"/>
              </w:rPr>
              <w:t>年    月     日</w:t>
            </w:r>
          </w:p>
        </w:tc>
      </w:tr>
    </w:tbl>
    <w:p>
      <w:pPr>
        <w:keepNext w:val="0"/>
        <w:keepLines w:val="0"/>
        <w:pageBreakBefore w:val="0"/>
        <w:widowControl w:val="0"/>
        <w:kinsoku/>
        <w:wordWrap/>
        <w:overflowPunct/>
        <w:topLinePunct w:val="0"/>
        <w:autoSpaceDE/>
        <w:autoSpaceDN/>
        <w:bidi w:val="0"/>
        <w:spacing w:line="576" w:lineRule="exact"/>
        <w:ind w:left="0" w:leftChars="0" w:right="0" w:rightChars="0"/>
        <w:textAlignment w:val="auto"/>
        <w:outlineLvl w:val="9"/>
        <w:rPr>
          <w:rFonts w:hint="eastAsia" w:ascii="黑体" w:hAnsi="方正小标宋简体" w:eastAsia="黑体" w:cs="方正小标宋简体"/>
          <w:spacing w:val="-10"/>
          <w:sz w:val="32"/>
          <w:szCs w:val="32"/>
          <w:highlight w:val="none"/>
        </w:rPr>
      </w:pPr>
      <w:r>
        <w:rPr>
          <w:rFonts w:hint="default" w:ascii="Times New Roman" w:hAnsi="Times New Roman" w:cs="Times New Roman"/>
          <w:highlight w:val="none"/>
        </w:rPr>
        <w:br w:type="page"/>
      </w:r>
      <w:r>
        <w:rPr>
          <w:rFonts w:hint="eastAsia" w:ascii="黑体" w:hAnsi="方正小标宋简体" w:eastAsia="黑体" w:cs="方正小标宋简体"/>
          <w:spacing w:val="-10"/>
          <w:sz w:val="32"/>
          <w:szCs w:val="32"/>
          <w:highlight w:val="none"/>
        </w:rPr>
        <w:t>附件3</w:t>
      </w:r>
    </w:p>
    <w:p>
      <w:pPr>
        <w:pStyle w:val="3"/>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highlight w:val="none"/>
        </w:rPr>
      </w:pPr>
    </w:p>
    <w:p>
      <w:pPr>
        <w:keepNext w:val="0"/>
        <w:keepLines w:val="0"/>
        <w:pageBreakBefore w:val="0"/>
        <w:widowControl/>
        <w:kinsoku/>
        <w:wordWrap/>
        <w:overflowPunct/>
        <w:topLinePunct w:val="0"/>
        <w:autoSpaceDE/>
        <w:autoSpaceDN/>
        <w:bidi w:val="0"/>
        <w:adjustRightInd/>
        <w:snapToGrid w:val="0"/>
        <w:spacing w:line="5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eastAsia="方正小标宋简体" w:cs="仿宋_GB2312"/>
          <w:spacing w:val="-17"/>
          <w:sz w:val="44"/>
          <w:szCs w:val="44"/>
          <w:highlight w:val="none"/>
          <w:lang w:eastAsia="zh-CN"/>
        </w:rPr>
        <w:t>江油市</w:t>
      </w:r>
      <w:r>
        <w:rPr>
          <w:rFonts w:hint="eastAsia" w:ascii="方正小标宋简体" w:hAnsi="仿宋_GB2312" w:eastAsia="方正小标宋简体" w:cs="仿宋_GB2312"/>
          <w:spacing w:val="-17"/>
          <w:sz w:val="44"/>
          <w:szCs w:val="44"/>
          <w:highlight w:val="none"/>
        </w:rPr>
        <w:t>2024年面向全</w:t>
      </w:r>
      <w:r>
        <w:rPr>
          <w:rFonts w:hint="eastAsia" w:ascii="方正小标宋简体" w:eastAsia="方正小标宋简体" w:cs="仿宋_GB2312"/>
          <w:spacing w:val="-17"/>
          <w:sz w:val="44"/>
          <w:szCs w:val="44"/>
          <w:highlight w:val="none"/>
          <w:lang w:eastAsia="zh-CN"/>
        </w:rPr>
        <w:t>省</w:t>
      </w:r>
      <w:r>
        <w:rPr>
          <w:rFonts w:hint="eastAsia" w:ascii="方正小标宋简体" w:hAnsi="仿宋_GB2312" w:eastAsia="方正小标宋简体" w:cs="仿宋_GB2312"/>
          <w:spacing w:val="-17"/>
          <w:sz w:val="44"/>
          <w:szCs w:val="44"/>
          <w:highlight w:val="none"/>
        </w:rPr>
        <w:t>公开考调</w:t>
      </w:r>
      <w:r>
        <w:rPr>
          <w:rFonts w:hint="eastAsia" w:ascii="方正小标宋简体" w:hAnsi="方正小标宋简体" w:eastAsia="方正小标宋简体" w:cs="方正小标宋简体"/>
          <w:sz w:val="44"/>
          <w:szCs w:val="44"/>
          <w:highlight w:val="none"/>
        </w:rPr>
        <w:t>公务员</w:t>
      </w:r>
    </w:p>
    <w:p>
      <w:pPr>
        <w:keepNext w:val="0"/>
        <w:keepLines w:val="0"/>
        <w:pageBreakBefore w:val="0"/>
        <w:widowControl/>
        <w:kinsoku/>
        <w:wordWrap/>
        <w:overflowPunct/>
        <w:topLinePunct w:val="0"/>
        <w:autoSpaceDE/>
        <w:autoSpaceDN/>
        <w:bidi w:val="0"/>
        <w:adjustRightInd/>
        <w:snapToGrid w:val="0"/>
        <w:spacing w:line="540" w:lineRule="exact"/>
        <w:jc w:val="center"/>
        <w:rPr>
          <w:rFonts w:hint="eastAsia" w:ascii="方正小标宋简体" w:hAnsi="仿宋_GB2312" w:eastAsia="方正小标宋简体" w:cs="仿宋_GB2312"/>
          <w:spacing w:val="-17"/>
          <w:sz w:val="44"/>
          <w:szCs w:val="44"/>
          <w:highlight w:val="none"/>
        </w:rPr>
      </w:pPr>
      <w:r>
        <w:rPr>
          <w:rFonts w:hint="eastAsia" w:ascii="方正小标宋简体" w:hAnsi="仿宋_GB2312" w:eastAsia="方正小标宋简体" w:cs="仿宋_GB2312"/>
          <w:spacing w:val="-17"/>
          <w:sz w:val="44"/>
          <w:szCs w:val="44"/>
          <w:highlight w:val="none"/>
        </w:rPr>
        <w:t>报名登记表填表须知</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1.报名登记表，须按填写说明逐项认真填写，不能遗漏，所填写内容要准确无误。需用钢笔、签字笔填写或电脑打印。</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2.“民族”栏填写民族全称，不能简称。</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3.“籍贯”栏填写祖籍所在地，“出生地”栏填写本人出生的地方。“籍贯”和“出生地”按现在的行政区划填写，要填写省、市或县的名称，如“四川三台”。</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4.“政治面貌”栏，填写中共党员、中共预备党员、共青团员、民主党派名称或群众。</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5.“出生年月”“参加工作时间”应按组织认定的时间填写，不能随意更改。填写时，年份一律用4位数字表示，月份一律用2位数字表示，中间用“.”分隔，如“1990.05”。</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6.“身份类别”栏，填写公务员、参照管理人员。</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个人简历”从参加工作时填起，大、中专院校学习毕业后参加工作的，从大、中专院校学习时填起，简历的起止时间到月（年份用4位数字表示，月份用2位数字表示，中间用“.”分隔），前后要衔接，不得空断。</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9.“奖惩情况”栏，填写获得的奖励或记功；受处分的，要填写何年何月因何问题经何单位批准受何种处分，何年何月经何单位批准撤销何种处分。没有受奖励和处分的，要填“无”。</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10.“年度考核结果”栏填写近三年的年度考核情况，没有年度考核结果的，应采取写实的办法注明。</w:t>
      </w:r>
    </w:p>
    <w:p>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根据有关规定，公务员（参照管理人员）之间有夫妻关系、直系血亲关系、三代以内旁系血亲以及近姻亲关系的，不得在同一机关双方直接隶属于同一领导人员的职位或者有直接上下级领导关系的职位工作，也不得在其中一方担任领导职务的机关从事组织、人事、纪检、监察、审计和财务工作。“回避关系”是指报考人员考取公开考调职位后，与关系人形成的上述回避关系。如有回避关系，在“是否有回避关系”栏填写“是”；如无回避关系，在“是否有回避关系”栏填写“否”。</w:t>
      </w:r>
    </w:p>
    <w:p>
      <w:pPr>
        <w:ind w:firstLine="640" w:firstLineChars="200"/>
        <w:rPr>
          <w:rFonts w:hint="default" w:ascii="Times New Roman" w:hAnsi="Times New Roman" w:cs="Times New Roman"/>
          <w:highlight w:val="none"/>
        </w:rPr>
      </w:pPr>
      <w:r>
        <w:rPr>
          <w:rFonts w:hint="eastAsia" w:ascii="仿宋_GB2312" w:hAnsi="仿宋_GB2312" w:eastAsia="仿宋_GB2312" w:cs="仿宋_GB2312"/>
          <w:sz w:val="32"/>
          <w:szCs w:val="32"/>
          <w:highlight w:val="none"/>
        </w:rPr>
        <w:t>12.“所在单位（和主管部门）意见”以及“</w:t>
      </w:r>
      <w:r>
        <w:rPr>
          <w:rFonts w:hint="eastAsia" w:cs="仿宋_GB2312"/>
          <w:sz w:val="32"/>
          <w:szCs w:val="32"/>
          <w:highlight w:val="none"/>
          <w:lang w:eastAsia="zh-CN"/>
        </w:rPr>
        <w:t>公务员主管部</w:t>
      </w:r>
      <w:r>
        <w:rPr>
          <w:rFonts w:hint="eastAsia" w:ascii="仿宋_GB2312" w:hAnsi="仿宋_GB2312" w:eastAsia="仿宋_GB2312" w:cs="仿宋_GB2312"/>
          <w:sz w:val="32"/>
          <w:szCs w:val="32"/>
          <w:highlight w:val="none"/>
        </w:rPr>
        <w:t>门意见”栏，在参加面试前，由所在单位（和主管部门）以及</w:t>
      </w:r>
      <w:r>
        <w:rPr>
          <w:rFonts w:hint="eastAsia" w:cs="仿宋_GB2312"/>
          <w:sz w:val="32"/>
          <w:szCs w:val="32"/>
          <w:highlight w:val="none"/>
          <w:lang w:eastAsia="zh-CN"/>
        </w:rPr>
        <w:t>公务员主管部</w:t>
      </w:r>
      <w:r>
        <w:rPr>
          <w:rFonts w:hint="eastAsia" w:ascii="仿宋_GB2312" w:hAnsi="仿宋_GB2312" w:eastAsia="仿宋_GB2312" w:cs="仿宋_GB2312"/>
          <w:sz w:val="32"/>
          <w:szCs w:val="32"/>
          <w:highlight w:val="none"/>
        </w:rPr>
        <w:t>门意见对表格内容进行审查，签署是否同意报考的意见，并加盖鲜章。</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textAlignment w:val="auto"/>
        <w:outlineLvl w:val="9"/>
        <w:rPr>
          <w:rFonts w:hint="default" w:ascii="Times New Roman" w:hAnsi="Times New Roman" w:cs="Times New Roman"/>
          <w:highlight w:val="none"/>
        </w:rPr>
        <w:sectPr>
          <w:pgSz w:w="11906" w:h="16838"/>
          <w:pgMar w:top="2098" w:right="1531" w:bottom="1984" w:left="1531"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w:t>
      </w:r>
      <w:r>
        <w:rPr>
          <w:rFonts w:ascii="黑体" w:hAnsi="黑体" w:eastAsia="黑体" w:cs="黑体"/>
          <w:bCs/>
          <w:sz w:val="32"/>
          <w:szCs w:val="32"/>
          <w:highlight w:val="none"/>
        </w:rPr>
        <w:t>4</w:t>
      </w:r>
    </w:p>
    <w:p>
      <w:pPr>
        <w:keepNext w:val="0"/>
        <w:keepLines w:val="0"/>
        <w:pageBreakBefore w:val="0"/>
        <w:widowControl w:val="0"/>
        <w:kinsoku/>
        <w:wordWrap/>
        <w:overflowPunct/>
        <w:topLinePunct w:val="0"/>
        <w:autoSpaceDE/>
        <w:autoSpaceDN/>
        <w:bidi w:val="0"/>
        <w:spacing w:line="576" w:lineRule="exact"/>
        <w:ind w:left="0" w:leftChars="0" w:right="0" w:rightChars="0"/>
        <w:jc w:val="center"/>
        <w:textAlignment w:val="auto"/>
        <w:outlineLvl w:val="9"/>
        <w:rPr>
          <w:rFonts w:ascii="Times New Roman" w:hAnsi="Times New Roman" w:eastAsia="楷体_GB2312"/>
          <w:bCs/>
          <w:sz w:val="32"/>
          <w:szCs w:val="32"/>
          <w:highlight w:val="none"/>
        </w:rPr>
      </w:pPr>
      <w:r>
        <w:rPr>
          <w:rFonts w:ascii="Times New Roman" w:hAnsi="Times New Roman" w:eastAsia="方正小标宋简体"/>
          <w:bCs/>
          <w:sz w:val="44"/>
          <w:szCs w:val="44"/>
          <w:highlight w:val="none"/>
        </w:rPr>
        <w:t>报考提示</w:t>
      </w:r>
    </w:p>
    <w:p>
      <w:pPr>
        <w:keepNext w:val="0"/>
        <w:keepLines w:val="0"/>
        <w:pageBreakBefore w:val="0"/>
        <w:widowControl w:val="0"/>
        <w:kinsoku/>
        <w:wordWrap/>
        <w:overflowPunct/>
        <w:topLinePunct w:val="0"/>
        <w:autoSpaceDE/>
        <w:autoSpaceDN/>
        <w:bidi w:val="0"/>
        <w:spacing w:line="576" w:lineRule="exact"/>
        <w:ind w:left="0" w:leftChars="0" w:right="0" w:rightChars="0"/>
        <w:jc w:val="center"/>
        <w:textAlignment w:val="auto"/>
        <w:outlineLvl w:val="9"/>
        <w:rPr>
          <w:rFonts w:ascii="Times New Roman" w:hAnsi="Times New Roman" w:eastAsia="方正小标宋简体"/>
          <w:bCs/>
          <w:sz w:val="44"/>
          <w:szCs w:val="44"/>
          <w:highlight w:val="none"/>
        </w:rPr>
      </w:pP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1.2014年8月11日以后发布公告招录的乡镇公务员，以及2015届以后分配到乡镇工作的选调生，在乡镇的最低服务年限为5年（含试用期），其中通过定向考录等优惠政策录用到乡镇的最低服务年限为8年（含试用期）。</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通过降低进入门槛等倾斜政策（包括降低学历条件、降低开考比例、少数民族考生加分、加试少数民族语言、限定本地户籍、限定最低服务年限等）录用的公务员，应当在所报考市（州）辖区内的艰苦边远县乡机关满规定的最低服务年限。</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通过定向招录、专项招录及特殊职位招录等录用的公务员（如：公安机关、监狱戒毒场所、机要系统等新招录人员，新招录基层司法所司法助理员、艰苦边远地区法官助理检察官助理，政法干警招录培养体制改革试点班学员</w:t>
      </w:r>
      <w:r>
        <w:rPr>
          <w:rFonts w:hint="eastAsia" w:cs="仿宋_GB2312"/>
          <w:bCs/>
          <w:sz w:val="32"/>
          <w:szCs w:val="32"/>
          <w:highlight w:val="none"/>
          <w:lang w:eastAsia="zh-CN"/>
        </w:rPr>
        <w:t>〈</w:t>
      </w:r>
      <w:r>
        <w:rPr>
          <w:rFonts w:hint="eastAsia" w:ascii="仿宋_GB2312" w:hAnsi="仿宋_GB2312" w:eastAsia="仿宋_GB2312" w:cs="仿宋_GB2312"/>
          <w:bCs/>
          <w:sz w:val="32"/>
          <w:szCs w:val="32"/>
          <w:highlight w:val="none"/>
        </w:rPr>
        <w:t>简称“政法体改生”</w:t>
      </w:r>
      <w:r>
        <w:rPr>
          <w:rFonts w:hint="eastAsia" w:cs="仿宋_GB2312"/>
          <w:bCs/>
          <w:sz w:val="32"/>
          <w:szCs w:val="32"/>
          <w:highlight w:val="none"/>
          <w:lang w:eastAsia="zh-CN"/>
        </w:rPr>
        <w:t>〉</w:t>
      </w:r>
      <w:r>
        <w:rPr>
          <w:rFonts w:hint="eastAsia" w:ascii="仿宋_GB2312" w:hAnsi="仿宋_GB2312" w:eastAsia="仿宋_GB2312" w:cs="仿宋_GB2312"/>
          <w:bCs/>
          <w:sz w:val="32"/>
          <w:szCs w:val="32"/>
          <w:highlight w:val="none"/>
        </w:rPr>
        <w:t>等），如在招考时已被告知其应在招录机关或者招考职位服务最低年限的，以及“五方面人员”（包括乡镇事业编制人员、优秀村党组织书记、到村任职过的选调生、第一书记、驻村工作队员）进班子、参加学历教育等情形明确约定有服务年限的，应严格执行有关服务年限。</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4.2018年以后新录用选调生，到村任职时间未满2年的不得参加公开遴选</w:t>
      </w:r>
      <w:r>
        <w:rPr>
          <w:rFonts w:hint="eastAsia" w:ascii="仿宋_GB2312" w:hAnsi="仿宋_GB2312" w:eastAsia="仿宋_GB2312" w:cs="仿宋_GB2312"/>
          <w:bCs/>
          <w:sz w:val="32"/>
          <w:szCs w:val="32"/>
          <w:highlight w:val="none"/>
          <w:lang w:eastAsia="zh-CN"/>
        </w:rPr>
        <w:t>（考调）</w:t>
      </w:r>
      <w:r>
        <w:rPr>
          <w:rFonts w:hint="eastAsia" w:ascii="仿宋_GB2312" w:hAnsi="仿宋_GB2312"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5</w:t>
      </w:r>
      <w:r>
        <w:rPr>
          <w:rFonts w:hint="eastAsia" w:cs="仿宋_GB2312"/>
          <w:bCs/>
          <w:sz w:val="32"/>
          <w:szCs w:val="32"/>
          <w:highlight w:val="none"/>
          <w:lang w:val="en-US" w:eastAsia="zh-CN"/>
        </w:rPr>
        <w:t>.</w:t>
      </w:r>
      <w:r>
        <w:rPr>
          <w:rFonts w:hint="eastAsia" w:ascii="仿宋_GB2312" w:hAnsi="仿宋_GB2312" w:eastAsia="仿宋_GB2312" w:cs="仿宋_GB2312"/>
          <w:bCs/>
          <w:sz w:val="32"/>
          <w:szCs w:val="32"/>
          <w:highlight w:val="none"/>
        </w:rPr>
        <w:t>对存在达到服务年限前违规调离（含通过提任领导职务调离）情形的，在处理整改前资格审查不通过。</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6.基层工作经历时间的计算和认定要注意把握以下原则：到基层党政机关、事业单位、国有企业工作的，基层工作经历时间一般自报到之日算起；到其他经济组织、社会组织等单位工作的，基层工作经历时间一般以劳动合同约定的起始时间算起。基层工作时间可累计计算，有在基层工作期间借调上级部门等情形实际未在基层工作的，不能认定为基层工作经历。</w:t>
      </w:r>
    </w:p>
    <w:p>
      <w:pPr>
        <w:keepNext w:val="0"/>
        <w:keepLines w:val="0"/>
        <w:pageBreakBefore w:val="0"/>
        <w:widowControl w:val="0"/>
        <w:kinsoku/>
        <w:wordWrap/>
        <w:overflowPunct/>
        <w:topLinePunct w:val="0"/>
        <w:autoSpaceDE/>
        <w:autoSpaceDN/>
        <w:bidi w:val="0"/>
        <w:spacing w:line="576" w:lineRule="exact"/>
        <w:ind w:left="0" w:leftChars="0" w:right="0" w:rightChars="0" w:firstLine="649"/>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7.计算本级机关工作时间时，市（州）、县（市、区）、乡镇（街道）三级分别算作一级机关。本级机关工作时间以正式任职时间（含试用期）计算，在本级机关借调工作的时间不能计算在内。在不同地区的同一层级机关工作时间，以及前后不连续的同一层级机关工作时间，可以累计计算。</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8.本机关工作时间以正式任职时间（含试用期）计算，在本机关借调工作的时间不能计算在内。同一级机关中属于同一党组（党委）管理的机关之间转任，其转任前后的工作时间可累计计算本机关工作时间。</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9.“近3年年度考核”是指2020、2021、2022年的年度考核。如进入公务员队伍时间不足3年，但已有的年度考核结果均无基本称职以下等次，可按年度考核符合要求来把握。新录用公务员试用期年度考核不确定等次的，按该年度考核结果符合要求把握。因受处分等导致年度考核不确定等次的，按该年度考核结果不符合要求把握。</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10.非普通高等学历教育的其他国民教育形式（如自学考试、成人教育、网络教育、夜大、电大等）的毕业生取得毕业证后，符合职位要求资格条件的可以报考，有特殊要求的除外。</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11.考生不得报考低于其所任职务职级的职位（如：四级调研员不得报考拟任一级主任科员以下职级的职位）。</w:t>
      </w:r>
    </w:p>
    <w:p>
      <w:pPr>
        <w:keepNext w:val="0"/>
        <w:keepLines w:val="0"/>
        <w:pageBreakBefore w:val="0"/>
        <w:widowControl w:val="0"/>
        <w:kinsoku/>
        <w:wordWrap/>
        <w:overflowPunct/>
        <w:topLinePunct w:val="0"/>
        <w:autoSpaceDE/>
        <w:autoSpaceDN/>
        <w:bidi w:val="0"/>
        <w:spacing w:line="576" w:lineRule="exact"/>
        <w:ind w:left="0" w:leftChars="0" w:right="0" w:rightChars="0" w:firstLine="640" w:firstLineChars="200"/>
        <w:textAlignment w:val="auto"/>
        <w:outlineLvl w:val="9"/>
        <w:rPr>
          <w:rFonts w:hint="default" w:ascii="Times New Roman" w:hAnsi="Times New Roman" w:cs="Times New Roman"/>
          <w:highlight w:val="none"/>
        </w:rPr>
      </w:pPr>
      <w:r>
        <w:rPr>
          <w:rFonts w:hint="eastAsia" w:ascii="仿宋_GB2312" w:hAnsi="仿宋_GB2312" w:eastAsia="仿宋_GB2312" w:cs="仿宋_GB2312"/>
          <w:bCs/>
          <w:sz w:val="32"/>
          <w:szCs w:val="32"/>
          <w:highlight w:val="none"/>
        </w:rPr>
        <w:t>本报考提示仅适用于本次考调公务员工作。涉及有关具体情况的把握和特殊情况的处理等未尽事宜，可直接电话咨</w:t>
      </w:r>
      <w:r>
        <w:rPr>
          <w:rFonts w:hint="eastAsia" w:cs="仿宋_GB2312"/>
          <w:bCs/>
          <w:sz w:val="32"/>
          <w:szCs w:val="32"/>
          <w:highlight w:val="none"/>
          <w:lang w:eastAsia="zh-CN"/>
        </w:rPr>
        <w:t>询。</w:t>
      </w:r>
    </w:p>
    <w:p>
      <w:bookmarkStart w:id="0" w:name="_GoBack"/>
      <w:bookmarkEnd w:id="0"/>
    </w:p>
    <w:sectPr>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E62EC"/>
    <w:rsid w:val="489E62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1"/>
    <w:uiPriority w:val="0"/>
    <w:pPr>
      <w:ind w:firstLine="560" w:firstLineChars="200"/>
    </w:pPr>
    <w:rPr>
      <w:rFonts w:ascii="宋体" w:hAnsi="宋体" w:eastAsia="宋体" w:cs="Times New Roman"/>
      <w:sz w:val="28"/>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2024-07-02T02:27:00Z</dcterms:created>
  <dc:creator>jp</dc:creator>
  <cp:lastModifiedBy>jp</cp:lastModifiedBy>
  <dcterms:modified xsi:type="dcterms:W3CDTF">2024-07-02T02:28:36Z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