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90" w:lineRule="exact"/>
        <w:jc w:val="left"/>
        <w:textAlignment w:val="auto"/>
        <w:rPr>
          <w:rFonts w:hint="eastAsia" w:ascii="方正黑体_GBK" w:hAnsi="方正黑体_GBK" w:eastAsia="方正黑体_GBK" w:cs="方正黑体_GBK"/>
          <w:kern w:val="0"/>
          <w:sz w:val="33"/>
          <w:szCs w:val="33"/>
          <w:lang w:val="zh-CN"/>
        </w:rPr>
      </w:pPr>
      <w:r>
        <w:rPr>
          <w:rFonts w:hint="eastAsia" w:ascii="方正黑体_GBK" w:hAnsi="方正黑体_GBK" w:eastAsia="方正黑体_GBK" w:cs="方正黑体_GBK"/>
          <w:kern w:val="0"/>
          <w:sz w:val="33"/>
          <w:szCs w:val="33"/>
          <w:lang w:val="zh-CN"/>
        </w:rPr>
        <w:t>附件</w:t>
      </w:r>
    </w:p>
    <w:p>
      <w:pPr>
        <w:keepNext w:val="0"/>
        <w:keepLines w:val="0"/>
        <w:pageBreakBefore w:val="0"/>
        <w:kinsoku/>
        <w:wordWrap/>
        <w:overflowPunct/>
        <w:topLinePunct w:val="0"/>
        <w:autoSpaceDE w:val="0"/>
        <w:autoSpaceDN w:val="0"/>
        <w:bidi w:val="0"/>
        <w:adjustRightInd w:val="0"/>
        <w:snapToGrid/>
        <w:spacing w:line="590" w:lineRule="exact"/>
        <w:jc w:val="left"/>
        <w:textAlignment w:val="auto"/>
        <w:rPr>
          <w:rFonts w:hint="eastAsia" w:ascii="Times New Roman" w:hAnsi="Times New Roman" w:eastAsia="方正仿宋_GBK" w:cs="Times New Roman"/>
          <w:kern w:val="0"/>
          <w:sz w:val="33"/>
          <w:szCs w:val="33"/>
          <w:lang w:val="zh-CN"/>
        </w:rPr>
      </w:pP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eastAsia" w:ascii="方正小标宋_GBK" w:hAnsi="方正小标宋_GBK" w:eastAsia="方正小标宋_GBK" w:cs="方正小标宋_GBK"/>
          <w:b/>
          <w:bCs/>
          <w:kern w:val="0"/>
          <w:sz w:val="40"/>
          <w:szCs w:val="40"/>
          <w:lang w:val="en-US" w:eastAsia="zh-CN"/>
        </w:rPr>
      </w:pPr>
      <w:r>
        <w:rPr>
          <w:rFonts w:hint="eastAsia" w:ascii="方正小标宋_GBK" w:hAnsi="方正小标宋_GBK" w:eastAsia="方正小标宋_GBK" w:cs="方正小标宋_GBK"/>
          <w:b/>
          <w:bCs/>
          <w:kern w:val="0"/>
          <w:sz w:val="40"/>
          <w:szCs w:val="40"/>
          <w:lang w:val="en-US" w:eastAsia="zh-CN"/>
        </w:rPr>
        <w:t>2022年广安市公开考试招聘事业单位工作人员邻水考点综合类与卫生类体检人员名单</w:t>
      </w:r>
    </w:p>
    <w:p>
      <w:pPr>
        <w:keepNext w:val="0"/>
        <w:keepLines w:val="0"/>
        <w:pageBreakBefore w:val="0"/>
        <w:kinsoku/>
        <w:wordWrap/>
        <w:overflowPunct/>
        <w:topLinePunct w:val="0"/>
        <w:autoSpaceDE w:val="0"/>
        <w:autoSpaceDN w:val="0"/>
        <w:bidi w:val="0"/>
        <w:adjustRightInd w:val="0"/>
        <w:snapToGrid/>
        <w:spacing w:line="590" w:lineRule="exact"/>
        <w:jc w:val="center"/>
        <w:textAlignment w:val="auto"/>
        <w:rPr>
          <w:rFonts w:hint="eastAsia" w:ascii="方正小标宋_GBK" w:hAnsi="方正小标宋_GBK" w:eastAsia="方正小标宋_GBK" w:cs="方正小标宋_GBK"/>
          <w:b/>
          <w:bCs/>
          <w:kern w:val="0"/>
          <w:sz w:val="40"/>
          <w:szCs w:val="40"/>
          <w:lang w:val="en-US" w:eastAsia="zh-CN"/>
        </w:rPr>
      </w:pPr>
    </w:p>
    <w:tbl>
      <w:tblPr>
        <w:tblStyle w:val="5"/>
        <w:tblW w:w="9862" w:type="dxa"/>
        <w:tblInd w:w="-351" w:type="dxa"/>
        <w:shd w:val="clear" w:color="auto" w:fill="auto"/>
        <w:tblLayout w:type="fixed"/>
        <w:tblCellMar>
          <w:top w:w="0" w:type="dxa"/>
          <w:left w:w="108" w:type="dxa"/>
          <w:bottom w:w="0" w:type="dxa"/>
          <w:right w:w="108" w:type="dxa"/>
        </w:tblCellMar>
      </w:tblPr>
      <w:tblGrid>
        <w:gridCol w:w="612"/>
        <w:gridCol w:w="1625"/>
        <w:gridCol w:w="888"/>
        <w:gridCol w:w="2100"/>
        <w:gridCol w:w="1112"/>
        <w:gridCol w:w="888"/>
        <w:gridCol w:w="937"/>
        <w:gridCol w:w="1000"/>
        <w:gridCol w:w="700"/>
      </w:tblGrid>
      <w:tr>
        <w:tblPrEx>
          <w:shd w:val="clear" w:color="auto" w:fill="auto"/>
          <w:tblCellMar>
            <w:top w:w="0" w:type="dxa"/>
            <w:left w:w="108" w:type="dxa"/>
            <w:bottom w:w="0" w:type="dxa"/>
            <w:right w:w="108" w:type="dxa"/>
          </w:tblCellMar>
        </w:tblPrEx>
        <w:trPr>
          <w:trHeight w:val="11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准考证号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姓名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报考岗位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岗位编码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笔试折合成绩</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面试折合成绩</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总成绩</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职位排名</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9042206010321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袁豪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47.46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32.6504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80.1104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9042206010429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王玉娇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播音与主持</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33.528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69.528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9042206010705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蔡智鸿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督查考核</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41.16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31.96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9042206010722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鄢治妮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新闻宣传</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34.548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79.608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9042206011005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杨凌凌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财务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41.94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33.648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75.588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9042206011110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彭川龙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通信网络维护</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33.184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76.384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9042206011216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程坤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43.86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33.104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76.964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9042206011313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魏雪麟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计量检定</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32.944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78.004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9042206011324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刘超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计量检定</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43.92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33.488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77.408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9042206011404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严潮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计量检定</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32.328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75.648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9042206011628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丁正中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电子商务与物流岗</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34.168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80.068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9042206012128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廖娜娜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34.0296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79.4496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9042206012413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唐鳗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32.9096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73.0496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9042206012524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黄黎昕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38.34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33.3872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71.7272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9042206012516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陈君军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34.2392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68.4392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9042206012519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周宇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32.9704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67.4704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9042206012609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吴明洪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44.22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32.7072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76.9272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9042206012617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杨鹏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32.3912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68.6312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9042206012622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谭佳宁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35.22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33.6024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68.8224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9042206012628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卿果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37.38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34.3296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71.7096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9042206012718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谭力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文秘</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40.86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33.4928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74.3528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王南飞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33.4664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77.7464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陈代云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39.36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34.2576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73.6176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刘金铭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32.5688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73.0688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9042206012811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蔡世林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37.38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33.7736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71.1536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冯睿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37.98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33.1272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71.1072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9042206012821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刘前醌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34.0656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71.0256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9042206012729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彭丹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37.74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31.3528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69.0928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9042206012807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刘倩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34.86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32.768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67.628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9042206012809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蒋玉祥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水利工程管理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33.072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67.092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9042206012918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汪杰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文秘</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41.52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33.2576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74.7776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9042206013009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李芯宇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文员、会计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42.9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33.0592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75.9592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9042206013114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冯平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会计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32.932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73.132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9042206013408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张斌彬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来电处理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44.88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34.336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79.216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9042206013523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万一锐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投资审计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33.784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79.504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9042206013630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吴双平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文稿写作</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33.688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75.688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9042206013901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冯珊珊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综合管理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77.396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9042206014124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余娇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44.46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78.46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9042206014315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杨潋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77.78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9042206014518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叶蒙蕊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42.9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34.136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77.036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9042206014724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彭亮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体育管理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38.52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32.5384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71.0584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9042206014803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谭圆圆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体育管理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21406029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32.7072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69.5472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9042206015004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常飞翔</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电化教育</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34.1064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77.1264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9042206014914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秦钰淞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电化教育</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32.3744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75.6944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9042206015014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孙金剑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安全监管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76.7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9042206015213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吴宁艳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应急救援</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42.3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30.256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72.556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9042206015303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任新城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农产品质量安全检测</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43.92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31.92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9042206015325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王磊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行政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9042206015327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胡浩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行政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69.356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9042206015505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熊丽丽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财务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32.744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77.984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9042206015510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黄珊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财务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34.0688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79.3088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9042206015611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吴健永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41.34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34.2304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75.5704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9042206015629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冯仁芳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42.3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32.1488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74.4488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姚薇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41.1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32.9456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74.0456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谭顺利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33.7464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73.7664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9042206015621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朱海涛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31.7856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71.9256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9042206015702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黄维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33.5288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70.7888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9042206015623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吴磊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33.7856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70.7456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朱涛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32.6776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70.1776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9042206015724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赵崇安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36.54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32.6104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69.1504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9042206015610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罗金涟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36.84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31.9504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68.7904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9042206015727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刘宝玲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48.24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33.744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81.984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9042206016106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胡李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33.176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78.236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9042206016115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张开航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43.86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9042206015918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付云蕾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43.98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77.58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9042206016408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李东阳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45.36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77.52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9042206016020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曾敏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44.88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77.512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9042206016005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魏忠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43.92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9042206015805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汪俊冶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44.4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77.016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9042206016306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姜胡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43.08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33.384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76.464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9042206016526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丁浪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21406039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38.76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32.6504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71.4104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9042206018011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孔娜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34.776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79.056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9042206017116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贺淯辰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44.34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34.064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78.404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9042206017618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段军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44.58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33.712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78.292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9042206017324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陈梅菡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35.628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78.288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9042206016923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王建滔</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43.98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34.276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78.256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9042206017909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杜航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44.04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34.088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78.128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9042206017913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邱恒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43.74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34.3176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78.0576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9042206018209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胡钿钿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35.1208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77.9608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9042206016705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王乾程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34.592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77.912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9042206018401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唐坤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农业技术推广</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43.74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77.54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9042206018530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秦凤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34.2984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77.2584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粟香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33.688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75.388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9042206018518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张上海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34.46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74.78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翟宏林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33.224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73.064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9042206018523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谢丹丹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38.34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33.5376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71.8776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许斌秀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34.56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34.1232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68.6832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胡兰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33.3104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67.4504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9042206018615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滕真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33.54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32.7744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66.3144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9042206018520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陶向宇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35.04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66.12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9042206018621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谢安东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32.88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32.176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65.056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吴明航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43.38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75.636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陈代爽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40.62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31.544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72.164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9042206018711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赵同祥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39.54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71.828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刘施敏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31.296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70.536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段飞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37.98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32.192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70.172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9042206018717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37.68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32.056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69.736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李向男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33.584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69.644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任杰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31.688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68.768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9042206018715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毛莉萍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68.26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9042206018629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万威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畜牧兽医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34.74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33.088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67.828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9042206018818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张定玉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责任规划师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44.34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77.66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9042206018822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甘洪明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责任规划师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32.456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75.536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9042206018821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陈源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责任规划师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33.184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73.084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9042206018902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周奕龙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责任规划师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9042206019209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33.992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76.952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9042206019214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彭霞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41.52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33.264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74.784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9042206019222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廖绍雪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32.672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74.732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9042206018913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潘小杨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41.88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32.592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74.472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9042206019301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张媛媛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43.92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9042206019518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孙峰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44.64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33.368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78.008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9042206019728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甘光裕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44.22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77.58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9042206019306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孙茂胜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43.32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34.048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77.368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9042206020111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龚俊荣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33.584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77.984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9042206020109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邱家琪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32.864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73.064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9042206020102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聂华灵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9042206020107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侯亮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33.072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69.072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32.152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68.152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熊攀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彭飞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9042206020122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方佳欣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30.224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68.624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9042206020204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9042206020208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甘虞冬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64.12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9042206020210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邹红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62.92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9042206020205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冯杜丽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32.992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62.392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9042206020207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任莉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26.4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31.352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57.752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9042206020305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陈许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73.76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9042206020310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曹译丹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32.2568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72.4568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9042206020316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李秋林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32.2832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71.8832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9042206020306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邱智颖</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30.8696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69.8696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9042206020230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杨月</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21406049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32.612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68.612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9042206020319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李华玲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32.224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66.424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9042206020326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王冬梅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营养技师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31.7992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69.5992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9042206020401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郭欣婷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药师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32.4944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75.0944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9042206020410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蒋璇羽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公共卫生</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31.8952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69.0952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9042206020424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48.6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33.5712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82.1712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9042206020516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包梅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49.2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31.6624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80.8624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9042206020512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谭琴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32.8808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77.8808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9042206020524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周雨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33.4552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74.8552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9042206020523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蔡丽萍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33.7768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72.1768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9042206020606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周佳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32.18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71.18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9042206020614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叶钰梅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药师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72.66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9042206020719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陈虹君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32.5904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69.1904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9042206020727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吕林蔚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儿科</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32.9344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62.9344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9042206020728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廖丹丹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21406059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31.9288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70.3288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9042206020804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胡果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33.9128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71.7128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9042206020817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33.1208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70.9208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9042206020826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张炼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33.368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69.968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9042206020818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陈珊珊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33.1176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69.7176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9042206020903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郭倩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31.8344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69.0344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9042206020916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颜阳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药剂师</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34.5384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74.1384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9042206021020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李林蓉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31.5864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71.1864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9042206021013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刘燕秋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33.9304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71.1304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9042206021003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寇鑫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33.3064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69.9064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9042206021121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唐福丽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33.8432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75.8432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9042206021216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谢亚滨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30.3232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71.7232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9042206021301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胡继龙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康复科</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34.796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76.796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9042206021328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杜佳丽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32.5144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63.1144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160</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9042206021401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杨金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32.9648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70.1648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9042206021407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冯财湧</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21406068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34.264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66.664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162</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9042206021422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黄晌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21406070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34.8848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73.2848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163</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9042206021504</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曾小康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21406071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31.144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58.144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9042206021601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文红梅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21406072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76.96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sz w:val="24"/>
                <w:szCs w:val="24"/>
                <w:u w:val="none"/>
                <w:lang w:val="en-US" w:eastAsia="zh-CN"/>
              </w:rPr>
              <w:t>165</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9042206021903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袁世冰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21406073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77.56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166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9042206021906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袁毅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中医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21406073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32.224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73.024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sz w:val="24"/>
                <w:szCs w:val="24"/>
                <w:u w:val="none"/>
                <w:lang w:val="en-US" w:eastAsia="zh-CN"/>
              </w:rPr>
              <w:t>167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9042206021905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廖余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中医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21406073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69.48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sz w:val="24"/>
                <w:szCs w:val="24"/>
                <w:u w:val="none"/>
                <w:lang w:val="en-US" w:eastAsia="zh-CN"/>
              </w:rPr>
              <w:t>168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9042206021925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姜伟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中医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21406075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40.8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32.4592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73.2592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499" w:hRule="exac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16</w:t>
            </w:r>
            <w:r>
              <w:rPr>
                <w:rFonts w:hint="eastAsia" w:ascii="Times New Roman" w:hAnsi="Times New Roman" w:eastAsia="方正仿宋_GBK" w:cs="Times New Roman"/>
                <w:i w:val="0"/>
                <w:iCs w:val="0"/>
                <w:color w:val="000000"/>
                <w:sz w:val="24"/>
                <w:szCs w:val="24"/>
                <w:u w:val="none"/>
                <w:lang w:val="en-US" w:eastAsia="zh-CN"/>
              </w:rPr>
              <w:t>9</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9042206022002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张燕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中医</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21406075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37.8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32.732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70.532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r>
    </w:tbl>
    <w:p>
      <w:pPr>
        <w:keepNext w:val="0"/>
        <w:keepLines w:val="0"/>
        <w:pageBreakBefore w:val="0"/>
        <w:kinsoku/>
        <w:wordWrap/>
        <w:overflowPunct/>
        <w:topLinePunct w:val="0"/>
        <w:autoSpaceDE w:val="0"/>
        <w:autoSpaceDN w:val="0"/>
        <w:bidi w:val="0"/>
        <w:adjustRightInd w:val="0"/>
        <w:snapToGrid/>
        <w:spacing w:line="590" w:lineRule="exact"/>
        <w:jc w:val="both"/>
        <w:textAlignment w:val="auto"/>
        <w:rPr>
          <w:rFonts w:hint="eastAsia" w:ascii="方正小标宋_GBK" w:hAnsi="方正小标宋_GBK" w:eastAsia="方正小标宋_GBK" w:cs="方正小标宋_GBK"/>
          <w:b w:val="0"/>
          <w:bCs w:val="0"/>
          <w:kern w:val="0"/>
          <w:sz w:val="40"/>
          <w:szCs w:val="40"/>
          <w:lang w:val="zh-CN" w:eastAsia="zh-CN"/>
        </w:rPr>
      </w:pPr>
    </w:p>
    <w:p>
      <w:bookmarkStart w:id="0" w:name="_GoBack"/>
      <w:bookmarkEnd w:id="0"/>
    </w:p>
    <w:sectPr>
      <w:footerReference r:id="rId3" w:type="default"/>
      <w:footerReference r:id="rId4" w:type="even"/>
      <w:pgSz w:w="11906" w:h="16838"/>
      <w:pgMar w:top="2041" w:right="1531" w:bottom="1701" w:left="1531" w:header="851" w:footer="1474"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4811395</wp:posOffset>
              </wp:positionH>
              <wp:positionV relativeFrom="paragraph">
                <wp:posOffset>0</wp:posOffset>
              </wp:positionV>
              <wp:extent cx="8045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4545"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left:378.85pt;margin-top:0pt;height:144pt;width:63.35pt;mso-position-horizontal-relative:margin;z-index:251659264;mso-width-relative:page;mso-height-relative:page;" filled="f" stroked="f" coordsize="21600,21600" o:gfxdata="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xVIufVAAAACAEAAA8AAAAAAAAAAQAgAAAAIgAAAGRycy9kb3ducmV2&#10;LnhtbFBLAQIUABQAAAAIAIdO4kCKfqXIxgEAAIwDAAAOAAAAAAAAAAEAIAAAACQBAABkcnMvZTJv&#10;RG9jLnhtbFBLBQYAAAAABgAGAFkBAABc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NzNiMmM5ZGVhYmZkZjZmODlhYmM2YmU2YWU5YmUifQ=="/>
  </w:docVars>
  <w:rsids>
    <w:rsidRoot w:val="2A3F4EBE"/>
    <w:rsid w:val="2A3F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3"/>
      <w:szCs w:val="33"/>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qFormat/>
    <w:uiPriority w:val="99"/>
    <w:pPr>
      <w:ind w:firstLine="600" w:firstLineChars="200"/>
    </w:pPr>
    <w:rPr>
      <w:sz w:val="30"/>
      <w:szCs w:val="30"/>
    </w:rPr>
  </w:style>
  <w:style w:type="paragraph" w:styleId="4">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2022-08-19T07:01:00Z</dcterms:created>
  <dc:creator>Administrator</dc:creator>
  <cp:lastModifiedBy>Administrator</cp:lastModifiedBy>
  <dcterms:modified xsi:type="dcterms:W3CDTF">2022-08-19T07:01:48Z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CC65ECEB2E8C453A8539121638E20031</vt:lpwstr>
  </property>
</Properties>
</file>