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500" w:lineRule="atLeast"/>
        <w:ind w:left="0" w:right="158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500" w:lineRule="atLeast"/>
        <w:ind w:left="0" w:right="158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  <w14:ligatures w14:val="standardContextual"/>
        </w:rPr>
        <w:t>宜宾市叙州区事业单位2024年第二次公开考核招聘工作人员拟聘用人员公示表（第一批）</w:t>
      </w:r>
    </w:p>
    <w:bookmarkEnd w:id="0"/>
    <w:tbl>
      <w:tblPr>
        <w:tblW w:w="130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481"/>
        <w:gridCol w:w="349"/>
        <w:gridCol w:w="916"/>
        <w:gridCol w:w="1080"/>
        <w:gridCol w:w="1012"/>
        <w:gridCol w:w="1941"/>
        <w:gridCol w:w="2672"/>
        <w:gridCol w:w="1012"/>
        <w:gridCol w:w="614"/>
        <w:gridCol w:w="816"/>
        <w:gridCol w:w="848"/>
        <w:gridCol w:w="614"/>
        <w:gridCol w:w="3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白俄罗斯国立大学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吴小琴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贵州大学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建筑与土木工程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重庆交通大学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余露敏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陈鹏泽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安全工程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重庆科技学院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程顺丹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森林培育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福建农林大学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姚龙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刘莉萍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云南中医药大学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赵小琦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新疆医科大学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贵州医科大学神奇民族医药学院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肖月香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麻醉学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王红宇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精神医学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精神科医师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EF1690E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368</Characters>
  <Lines>0</Lines>
  <Paragraphs>0</Paragraphs>
  <TotalTime>1454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E4F98CAEA46B4F798FC0EA6B73D23BED_13</vt:lpwstr>
  </property>
</Properties>
</file>