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宋体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附件</w:t>
      </w:r>
      <w:r>
        <w:rPr>
          <w:rFonts w:eastAsia="黑体"/>
          <w:color w:val="000000" w:themeColor="text1"/>
          <w:kern w:val="0"/>
          <w:sz w:val="32"/>
          <w:szCs w:val="32"/>
        </w:rPr>
        <w:t>2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</w:rPr>
        <w:t>体检须知</w:t>
      </w:r>
    </w:p>
    <w:p>
      <w:pPr>
        <w:widowControl/>
        <w:spacing w:line="580" w:lineRule="exact"/>
        <w:ind w:firstLine="640"/>
        <w:jc w:val="left"/>
        <w:rPr>
          <w:rFonts w:eastAsia="仿宋"/>
          <w:color w:val="000000" w:themeColor="text1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1.体检考生携带移动电话等通讯设备的，须在抽取体检序号前关闭电源统一上交保管。</w:t>
      </w:r>
    </w:p>
    <w:p>
      <w:pPr>
        <w:widowControl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2.体检考生在体检中不得向工作人员透露本人、父母姓名及工作单位等信息。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3.严禁弄虚作假、冒名顶替；如隐瞒病史影响体检结果的，后果自负。</w:t>
      </w:r>
    </w:p>
    <w:p>
      <w:pPr>
        <w:widowControl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4.体检表第二页由受检者本人填写（用黑色签字笔或钢笔），要求字迹清楚，无涂改，病史部分要如实、逐项填齐，不能遗漏。</w:t>
      </w:r>
    </w:p>
    <w:p>
      <w:pPr>
        <w:widowControl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5.体检前一天应注意休息，勿熬夜，不要饮酒，避免剧烈运动。</w:t>
      </w:r>
    </w:p>
    <w:p>
      <w:pPr>
        <w:widowControl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6.体检当天需进行采血、B超等检查，请在受检前禁食8-12小时。</w:t>
      </w:r>
    </w:p>
    <w:p>
      <w:pPr>
        <w:widowControl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widowControl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8.请配合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医生认真检查所有项目，勿漏检。若自动放弃某一检查项目，将会影响聘用。</w:t>
      </w:r>
    </w:p>
    <w:p>
      <w:pPr>
        <w:widowControl/>
        <w:spacing w:line="580" w:lineRule="exact"/>
        <w:ind w:firstLine="64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9.违反上述规则和其他违纪违规行为的报考人员参照《公务员考试录用违纪违规行为处理办法》有关规定处理。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2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038066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4893119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1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34B"/>
    <w:rsid w:val="0000635A"/>
    <w:rsid w:val="0000658A"/>
    <w:rsid w:val="00033BC7"/>
    <w:rsid w:val="00040FFF"/>
    <w:rsid w:val="00042C6C"/>
    <w:rsid w:val="00074CC9"/>
    <w:rsid w:val="00090EF1"/>
    <w:rsid w:val="000D5732"/>
    <w:rsid w:val="000E01B4"/>
    <w:rsid w:val="000E7A38"/>
    <w:rsid w:val="00111616"/>
    <w:rsid w:val="00166B40"/>
    <w:rsid w:val="0018179F"/>
    <w:rsid w:val="001A502B"/>
    <w:rsid w:val="001C7E24"/>
    <w:rsid w:val="001E3F2A"/>
    <w:rsid w:val="00214B21"/>
    <w:rsid w:val="002311F5"/>
    <w:rsid w:val="00250E97"/>
    <w:rsid w:val="00265232"/>
    <w:rsid w:val="002A0567"/>
    <w:rsid w:val="002A5FD4"/>
    <w:rsid w:val="002B4C24"/>
    <w:rsid w:val="002D534B"/>
    <w:rsid w:val="00342A10"/>
    <w:rsid w:val="00343953"/>
    <w:rsid w:val="0035691E"/>
    <w:rsid w:val="003740FA"/>
    <w:rsid w:val="00383278"/>
    <w:rsid w:val="00394252"/>
    <w:rsid w:val="00394D99"/>
    <w:rsid w:val="003A0687"/>
    <w:rsid w:val="003B45B5"/>
    <w:rsid w:val="003F2740"/>
    <w:rsid w:val="003F27CB"/>
    <w:rsid w:val="0040218F"/>
    <w:rsid w:val="00411F0B"/>
    <w:rsid w:val="00425E04"/>
    <w:rsid w:val="00454726"/>
    <w:rsid w:val="00470DAF"/>
    <w:rsid w:val="004D0E12"/>
    <w:rsid w:val="004F40E5"/>
    <w:rsid w:val="00501111"/>
    <w:rsid w:val="0050124B"/>
    <w:rsid w:val="00505A27"/>
    <w:rsid w:val="0050651B"/>
    <w:rsid w:val="00513693"/>
    <w:rsid w:val="005241E5"/>
    <w:rsid w:val="0053576D"/>
    <w:rsid w:val="005442A8"/>
    <w:rsid w:val="005463E5"/>
    <w:rsid w:val="00565ECC"/>
    <w:rsid w:val="005A7D04"/>
    <w:rsid w:val="005C4195"/>
    <w:rsid w:val="005D231C"/>
    <w:rsid w:val="005F2171"/>
    <w:rsid w:val="005F72EF"/>
    <w:rsid w:val="005F798F"/>
    <w:rsid w:val="0061084A"/>
    <w:rsid w:val="006142B2"/>
    <w:rsid w:val="006150C1"/>
    <w:rsid w:val="006260F5"/>
    <w:rsid w:val="006408EA"/>
    <w:rsid w:val="00655F70"/>
    <w:rsid w:val="0066724E"/>
    <w:rsid w:val="00672795"/>
    <w:rsid w:val="006C2A24"/>
    <w:rsid w:val="006E5BA1"/>
    <w:rsid w:val="006F2C2E"/>
    <w:rsid w:val="00706B68"/>
    <w:rsid w:val="00710FB5"/>
    <w:rsid w:val="00720610"/>
    <w:rsid w:val="00722395"/>
    <w:rsid w:val="00722901"/>
    <w:rsid w:val="00737A8D"/>
    <w:rsid w:val="00751031"/>
    <w:rsid w:val="007563E1"/>
    <w:rsid w:val="0076101B"/>
    <w:rsid w:val="007655BF"/>
    <w:rsid w:val="00777E43"/>
    <w:rsid w:val="00790513"/>
    <w:rsid w:val="007B4BC9"/>
    <w:rsid w:val="007F2A41"/>
    <w:rsid w:val="00811E7D"/>
    <w:rsid w:val="00816429"/>
    <w:rsid w:val="008301B4"/>
    <w:rsid w:val="00831BAF"/>
    <w:rsid w:val="008353C9"/>
    <w:rsid w:val="008432B7"/>
    <w:rsid w:val="008507C6"/>
    <w:rsid w:val="00857419"/>
    <w:rsid w:val="00857D12"/>
    <w:rsid w:val="00867672"/>
    <w:rsid w:val="00870430"/>
    <w:rsid w:val="00870563"/>
    <w:rsid w:val="008A491F"/>
    <w:rsid w:val="008C5EC5"/>
    <w:rsid w:val="008D51FC"/>
    <w:rsid w:val="008D5B7F"/>
    <w:rsid w:val="008D7E46"/>
    <w:rsid w:val="008F1BBA"/>
    <w:rsid w:val="00931261"/>
    <w:rsid w:val="0096151B"/>
    <w:rsid w:val="00981C07"/>
    <w:rsid w:val="0098294A"/>
    <w:rsid w:val="00991E13"/>
    <w:rsid w:val="009C456F"/>
    <w:rsid w:val="009D3318"/>
    <w:rsid w:val="009D4CE0"/>
    <w:rsid w:val="00A03965"/>
    <w:rsid w:val="00A11C1C"/>
    <w:rsid w:val="00A30F0D"/>
    <w:rsid w:val="00A314F7"/>
    <w:rsid w:val="00A571D2"/>
    <w:rsid w:val="00A62D70"/>
    <w:rsid w:val="00A6575E"/>
    <w:rsid w:val="00A82517"/>
    <w:rsid w:val="00A85E5C"/>
    <w:rsid w:val="00AC2FF2"/>
    <w:rsid w:val="00AE0FC2"/>
    <w:rsid w:val="00AE1A29"/>
    <w:rsid w:val="00AE5342"/>
    <w:rsid w:val="00AE60E5"/>
    <w:rsid w:val="00AE6E22"/>
    <w:rsid w:val="00B2104F"/>
    <w:rsid w:val="00B5642F"/>
    <w:rsid w:val="00B77148"/>
    <w:rsid w:val="00B86AB8"/>
    <w:rsid w:val="00B92A58"/>
    <w:rsid w:val="00B9575E"/>
    <w:rsid w:val="00B967D7"/>
    <w:rsid w:val="00B97AB6"/>
    <w:rsid w:val="00C01C75"/>
    <w:rsid w:val="00C12F62"/>
    <w:rsid w:val="00C261CB"/>
    <w:rsid w:val="00C36C7E"/>
    <w:rsid w:val="00C4225A"/>
    <w:rsid w:val="00C81F95"/>
    <w:rsid w:val="00C829B3"/>
    <w:rsid w:val="00C86611"/>
    <w:rsid w:val="00CA3860"/>
    <w:rsid w:val="00CF21CF"/>
    <w:rsid w:val="00CF670E"/>
    <w:rsid w:val="00D16CB4"/>
    <w:rsid w:val="00D422D6"/>
    <w:rsid w:val="00D42ECF"/>
    <w:rsid w:val="00D50D1F"/>
    <w:rsid w:val="00D72A6E"/>
    <w:rsid w:val="00D75814"/>
    <w:rsid w:val="00DC6DDD"/>
    <w:rsid w:val="00DD4A88"/>
    <w:rsid w:val="00DD6097"/>
    <w:rsid w:val="00DF0EAF"/>
    <w:rsid w:val="00DF146E"/>
    <w:rsid w:val="00DF2D1F"/>
    <w:rsid w:val="00DF4CB9"/>
    <w:rsid w:val="00E06619"/>
    <w:rsid w:val="00E47D7F"/>
    <w:rsid w:val="00E5136D"/>
    <w:rsid w:val="00E755FE"/>
    <w:rsid w:val="00E768AA"/>
    <w:rsid w:val="00E771D6"/>
    <w:rsid w:val="00E94D9F"/>
    <w:rsid w:val="00EC1622"/>
    <w:rsid w:val="00ED1EEA"/>
    <w:rsid w:val="00EE08B5"/>
    <w:rsid w:val="00F04ADC"/>
    <w:rsid w:val="00F07634"/>
    <w:rsid w:val="00F90001"/>
    <w:rsid w:val="00FC05B3"/>
    <w:rsid w:val="00FD15D7"/>
    <w:rsid w:val="00FE6B86"/>
    <w:rsid w:val="00FE75AD"/>
    <w:rsid w:val="00FF1471"/>
    <w:rsid w:val="653E1AD0"/>
    <w:rsid w:val="6C6060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A3224D-E9E5-440D-82F5-D900E60B0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58</Words>
  <Characters>332</Characters>
  <Lines>2</Lines>
  <Paragraphs>1</Paragraphs>
  <ScaleCrop>false</ScaleCrop>
  <LinksUpToDate>false</LinksUpToDate>
  <CharactersWithSpaces>389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2021-05-31T08:24:00Z</dcterms:created>
  <dc:creator>User</dc:creator>
  <cp:lastModifiedBy>Administrator</cp:lastModifiedBy>
  <cp:lastPrinted>2023-04-04T01:33:00Z</cp:lastPrinted>
  <dcterms:modified xsi:type="dcterms:W3CDTF">2024-08-27T07:46:02Z</dcterms:modified>
  <dc:title>中共眉山市委组织部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