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20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6"/>
        <w:gridCol w:w="1066"/>
        <w:gridCol w:w="1463"/>
        <w:gridCol w:w="1077"/>
        <w:gridCol w:w="1468"/>
        <w:gridCol w:w="1077"/>
        <w:gridCol w:w="1932"/>
        <w:gridCol w:w="1463"/>
        <w:gridCol w:w="1463"/>
        <w:gridCol w:w="112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00" w:type="pct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bdr w:val="none" w:color="auto" w:sz="0" w:space="0"/>
                <w:lang w:val="en-US" w:eastAsia="zh-CN" w:bidi="ar"/>
                <w14:ligatures w14:val="standardContextual"/>
              </w:rPr>
              <w:t>宜宾市科技人才有限公司2024年第二批员工招聘岗位表</w:t>
            </w:r>
            <w:bookmarkEnd w:id="0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Tahoma" w:hAnsi="Tahoma" w:eastAsia="Tahoma" w:cs="Tahoma"/>
                <w:sz w:val="18"/>
                <w:szCs w:val="18"/>
              </w:rPr>
            </w:pPr>
          </w:p>
        </w:tc>
        <w:tc>
          <w:tcPr>
            <w:tcW w:w="40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55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7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55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55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4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404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用人单位</w:t>
            </w:r>
          </w:p>
        </w:tc>
        <w:tc>
          <w:tcPr>
            <w:tcW w:w="554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岗位</w:t>
            </w:r>
          </w:p>
        </w:tc>
        <w:tc>
          <w:tcPr>
            <w:tcW w:w="408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招聘人数</w:t>
            </w:r>
          </w:p>
        </w:tc>
        <w:tc>
          <w:tcPr>
            <w:tcW w:w="556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年龄要求</w:t>
            </w:r>
          </w:p>
        </w:tc>
        <w:tc>
          <w:tcPr>
            <w:tcW w:w="408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学历学位要求</w:t>
            </w:r>
          </w:p>
        </w:tc>
        <w:tc>
          <w:tcPr>
            <w:tcW w:w="732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专业要求</w:t>
            </w:r>
          </w:p>
        </w:tc>
        <w:tc>
          <w:tcPr>
            <w:tcW w:w="554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职责</w:t>
            </w:r>
          </w:p>
        </w:tc>
        <w:tc>
          <w:tcPr>
            <w:tcW w:w="554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其他任职要求</w:t>
            </w:r>
          </w:p>
        </w:tc>
        <w:tc>
          <w:tcPr>
            <w:tcW w:w="42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薪酬福利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40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55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408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556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408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73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55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55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42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40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宜宾市科技人才有限公司</w:t>
            </w:r>
          </w:p>
        </w:tc>
        <w:tc>
          <w:tcPr>
            <w:tcW w:w="55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党群工作部部长或副部长</w:t>
            </w:r>
          </w:p>
        </w:tc>
        <w:tc>
          <w:tcPr>
            <w:tcW w:w="40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5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1979年9月30日后出生</w:t>
            </w:r>
          </w:p>
        </w:tc>
        <w:tc>
          <w:tcPr>
            <w:tcW w:w="40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本科及以上</w:t>
            </w:r>
          </w:p>
        </w:tc>
        <w:tc>
          <w:tcPr>
            <w:tcW w:w="7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专业不限</w:t>
            </w:r>
          </w:p>
        </w:tc>
        <w:tc>
          <w:tcPr>
            <w:tcW w:w="55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1.负责公司党的建设、干部人事、企业文化建设、品牌建设、制度建设、意识形态、工会、共青团等党建相关工作；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2.党内各项工作贯彻执行情况的监督检查；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监督、督促指导子公司工作；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3.职责范围内信访举报办理和信访调查。</w:t>
            </w:r>
          </w:p>
        </w:tc>
        <w:tc>
          <w:tcPr>
            <w:tcW w:w="55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1.中共党员；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2.具有5年及以上行政机关、企业事业单位从事党建工作的经验优先。</w:t>
            </w:r>
          </w:p>
        </w:tc>
        <w:tc>
          <w:tcPr>
            <w:tcW w:w="42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按公司薪酬体系执行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40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宜宾市科技人才有限公司</w:t>
            </w:r>
          </w:p>
        </w:tc>
        <w:tc>
          <w:tcPr>
            <w:tcW w:w="55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党建/纪检/群团专员</w:t>
            </w:r>
          </w:p>
        </w:tc>
        <w:tc>
          <w:tcPr>
            <w:tcW w:w="40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5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1989年9月30日后出生</w:t>
            </w:r>
          </w:p>
        </w:tc>
        <w:tc>
          <w:tcPr>
            <w:tcW w:w="40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本科及以上</w:t>
            </w:r>
          </w:p>
        </w:tc>
        <w:tc>
          <w:tcPr>
            <w:tcW w:w="7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专业不限</w:t>
            </w:r>
          </w:p>
        </w:tc>
        <w:tc>
          <w:tcPr>
            <w:tcW w:w="55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1.负责公司党建、纪检、群团工会等工作；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2.负责做好队伍建设工作；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3.负责公司中层干部、后备干部和子公司高管的组织管理；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4.负责公司党委理论学习工作、意识形态、思想政治、共青团等日常工作；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5.负责开展反腐倡廉宣传教育、作风建设、惩防体系建设等。</w:t>
            </w:r>
          </w:p>
        </w:tc>
        <w:tc>
          <w:tcPr>
            <w:tcW w:w="55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1.本科及以上学历，并取得学士及以上学位；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2.中共党员；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4.具有1年及以上行政机关、企业事业单位从事党务岗位工作的经验优先。</w:t>
            </w:r>
          </w:p>
        </w:tc>
        <w:tc>
          <w:tcPr>
            <w:tcW w:w="42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按公司薪酬体系执行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40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宜宾市科技人才有限公司</w:t>
            </w:r>
          </w:p>
        </w:tc>
        <w:tc>
          <w:tcPr>
            <w:tcW w:w="55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风控法务中心（部门总经理或副总经理）</w:t>
            </w:r>
          </w:p>
        </w:tc>
        <w:tc>
          <w:tcPr>
            <w:tcW w:w="40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5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1979年9月30日后出生</w:t>
            </w:r>
          </w:p>
        </w:tc>
        <w:tc>
          <w:tcPr>
            <w:tcW w:w="40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本科及以上</w:t>
            </w:r>
          </w:p>
        </w:tc>
        <w:tc>
          <w:tcPr>
            <w:tcW w:w="7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法学类、工商管理类（会计学、审计学）、管理科学与工程类（工程造价、工程管理）等相关专业(0201理论经济学、0202 应用经济学、0251金融、0252应用统计、 0253税务、 0256资产评估、 0257审计、 0270统计学、0258数字经济、1201管理科学与工程、 1202工商管理学、 1203农林经济管理、 1204公共管理学、 1205 信息资源管理、 1251工商管理、1252公共管理、 1253会计、 0301法学、0351法律、0351法律、0501中国语言文学、0502外国语言文学、0503新闻传播学、0552新闻与传播、0701数学、0702物理学、0703化学、0711系统科学、0714统计学、0802机械工程、0803光学工程、0804仪器科学与技术、0805材料科学与工程、0806冶金工程、0808电气工程、0809电子科学与技术、0810信息与通信工程、0811控制科学与工程、0812计算机科学与技术、0813建筑学、0814土木工程、0816测绘科学与技术、0817化学工程与技术、0820石油与天然气工程、0823交通运输工程、0825航空宇航科学与技术、0830环境科学与工程、0835软件工程、0837安全科学与工程、0839网络空间安全、0854电子信息、0855机械、0858能源动力、0859土木水利、0861交通运输、1201管理科学与工程、1202工商管理、1203农林经济管理、1204公共管理、1205信息资源管理、1251工商管理、1252公共管理、1253会计、1254旅游管理、1256工程管理、1257审计、1405智能科学与技术等相关专业)</w:t>
            </w:r>
          </w:p>
        </w:tc>
        <w:tc>
          <w:tcPr>
            <w:tcW w:w="55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1.负责集团合规风险管理工作，开展集团借款担保、投融资活动等工作的监督；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2.统筹招标采购管理及合同管理；组织监督检查集团风险防控体系的运行情况，并持续优化调整；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3.协助经办部室开展集团运营风险、重大项目风险评估工作；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4.牵头组织开展内部审计工作，负责全公司的法务管理、内部监督等工作；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5.组织开展实控子公司财务收支审计、固定资产投资审计和经营管理情况审计等工作；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6.督促内部审计发现问题整改；</w:t>
            </w:r>
          </w:p>
        </w:tc>
        <w:tc>
          <w:tcPr>
            <w:tcW w:w="55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1.中共党员优先；具备5年及以上相关工作经历优先，具有招标与采购相关经验优先；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2.相关专业中级及以上职称或取得法律职业资格证；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3.熟悉审计、招标、合同管理有关工作程序与要求，具备一定的法律专业知识。</w:t>
            </w:r>
          </w:p>
        </w:tc>
        <w:tc>
          <w:tcPr>
            <w:tcW w:w="42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按公司薪酬体系执行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40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宜宾市科技人才有限公司</w:t>
            </w:r>
          </w:p>
        </w:tc>
        <w:tc>
          <w:tcPr>
            <w:tcW w:w="55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投资项目经理（投资方向）</w:t>
            </w:r>
          </w:p>
        </w:tc>
        <w:tc>
          <w:tcPr>
            <w:tcW w:w="40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5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1989年9月30日后出生</w:t>
            </w:r>
          </w:p>
        </w:tc>
        <w:tc>
          <w:tcPr>
            <w:tcW w:w="40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硕士及以上</w:t>
            </w:r>
          </w:p>
        </w:tc>
        <w:tc>
          <w:tcPr>
            <w:tcW w:w="7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0201理论经济学、0202应用经济学、0251金融、0252应用统计、0255保险、0256资产评估、0257审计、0270统计学、0301法学、0351法律、0701数学、0702物理学、0703化学、0711系统科学、0714统计学、0802机械工程、0803光学工程、0804仪器科学与技术、0805材料科学与工程、0806冶金工程、0808电气工程、0809电子科学与技术、0810信息与通信工程、0811控制科学与工程、0812计算机科学与技术、0816测绘科学与技术、0817化学工程与技术、0820石油与天然气工程、0825航空宇航科学与技术、0835软件工程、0839网络空间安全、0854电子信息、0855机械、1201管理科学与工程、1202工商管理、1203农林经济管理、1251工商管理、1253会计、1257审计、1401集成电路科学与工程、1405智能科学与技术等相关专业</w:t>
            </w:r>
          </w:p>
        </w:tc>
        <w:tc>
          <w:tcPr>
            <w:tcW w:w="55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1.负责关注重点产业政策动向，行业发展趋势，从中发掘优质项目为公司作项目储备；2.开展项目前期对接及筛选、项目入库及立项、尽职调查、交易结构设计、协议谈判等工作，撰写相关投资材料，推动项目完成内部决策、项目报批、项目实施等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3.负责投资项目的投后管理工作。</w:t>
            </w:r>
          </w:p>
        </w:tc>
        <w:tc>
          <w:tcPr>
            <w:tcW w:w="55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中共党员优先；具有产业项目投资经验优先。</w:t>
            </w:r>
          </w:p>
        </w:tc>
        <w:tc>
          <w:tcPr>
            <w:tcW w:w="42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按公司薪酬体系执行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40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宜宾市科技人才有限公司</w:t>
            </w:r>
          </w:p>
        </w:tc>
        <w:tc>
          <w:tcPr>
            <w:tcW w:w="55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投资项目经理（基金运营方向）</w:t>
            </w:r>
          </w:p>
        </w:tc>
        <w:tc>
          <w:tcPr>
            <w:tcW w:w="40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5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1989年9月30日后出生</w:t>
            </w:r>
          </w:p>
        </w:tc>
        <w:tc>
          <w:tcPr>
            <w:tcW w:w="40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硕士及以上</w:t>
            </w:r>
          </w:p>
        </w:tc>
        <w:tc>
          <w:tcPr>
            <w:tcW w:w="7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0201理论经济学、0202应用经济学、0251金融、0252应用统计、0255保险、0256资产评估、0257审计、0270统计学、0301法学、0351法律、0701数学、0702物理学、0703化学、0711系统科学、0714统计学、0802机械工程、0803光学工程、0804仪器科学与技术、0805材料科学与工程、0806冶金工程、0808电气工程、0809电子科学与技术、0810信息与通信工程、0811控制科学与工程、0812计算机科学与技术、0816测绘科学与技术、0817化学工程与技术、0820石油与天然气工程、0825航空宇航科学与技术、0835软件工程、0839网络空间安全、0854电子信息、0855机械、1201管理科学与工程、1202工商管理、1203农林经济管理、1251工商管理、1253会计、1257审计、1401集成电路科学与工程、1405智能科学与技术等相关专业</w:t>
            </w:r>
          </w:p>
        </w:tc>
        <w:tc>
          <w:tcPr>
            <w:tcW w:w="55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1.负责建立与基金管理人的联络机制，定期收集基金信息，建立基金项目台账；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2.负责参与基金的运作情况、已投项目的基本情况、重大风险事件及退出安排等事项需公司处理的工作；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3.基金运营过程中的投后事项；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4.协助编制基金份额转让、基金清算等退出方案。</w:t>
            </w:r>
          </w:p>
        </w:tc>
        <w:tc>
          <w:tcPr>
            <w:tcW w:w="55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中共党员优先；具有基金投资经验优先</w:t>
            </w:r>
          </w:p>
        </w:tc>
        <w:tc>
          <w:tcPr>
            <w:tcW w:w="42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按公司薪酬体系执行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40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宜宾市科技人才有限公司</w:t>
            </w:r>
          </w:p>
        </w:tc>
        <w:tc>
          <w:tcPr>
            <w:tcW w:w="55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科技招商专员</w:t>
            </w:r>
          </w:p>
        </w:tc>
        <w:tc>
          <w:tcPr>
            <w:tcW w:w="40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5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1989年9月30日后出生</w:t>
            </w:r>
          </w:p>
        </w:tc>
        <w:tc>
          <w:tcPr>
            <w:tcW w:w="40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硕士及以上</w:t>
            </w:r>
          </w:p>
        </w:tc>
        <w:tc>
          <w:tcPr>
            <w:tcW w:w="7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0201理论经济学、0202应用经济学、0251金融、0252应用统计、0255保险、0256资产评估、0257审计、0270统计学、0301法学、0351法律、0701数学、0702物理学、0703化学、0711系统科学、0714统计学、0802机械工程、0803光学工程、0804仪器科学与技术、0805材料科学与工程、0806冶金工程、0808电气工程、0809电子科学与技术、0810信息与通信工程、0811控制科学与工程、0812计算机科学与技术、0816测绘科学与技术、0817化学工程与技术、0820石油与天然气工程、0825航空宇航科学与技术、0835软件工程、0839网络空间安全、0854电子信息、0855机械、1201管理科学与工程、1202工商管理、1203农林经济管理、1251工商管理、1253会计、1257审计、1401集成电路科学与工程、1405智能科学与技术等相关专业</w:t>
            </w:r>
          </w:p>
        </w:tc>
        <w:tc>
          <w:tcPr>
            <w:tcW w:w="55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1.根据公司招引渠道，获取招商信息，形成在谈项目库，完成个人年度招引项目数量、签约面积等目标；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2.协助领导组织项目入驻的专家评审工作；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3.根据领导要求，协助组织对合作方的尽职调查、考察、论证，负责起草相关协议；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4.收集、整理、分析与公司业务和发展有关的政策、动态、趋势等，为公司的决策提供信息支持；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5.协助领导组织实施各种形式的对外招商活动，形成相关报告；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6.完成对外来投资商的跟踪联络，协助领导对其接待和洽谈、协议（合同）的拟定。</w:t>
            </w:r>
          </w:p>
        </w:tc>
        <w:tc>
          <w:tcPr>
            <w:tcW w:w="55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1.中共党员优先；有产业招引、楼宇招商、科技平台招引、市场拓展等工作经验优先；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2.思想政治素质好，责任心强、具有开拓进取精神和团队观念，能够接受经常性出差，具备较强抗压能力。</w:t>
            </w:r>
          </w:p>
        </w:tc>
        <w:tc>
          <w:tcPr>
            <w:tcW w:w="42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按公司薪酬体系执行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40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宜宾市科技人才有限公司</w:t>
            </w:r>
          </w:p>
        </w:tc>
        <w:tc>
          <w:tcPr>
            <w:tcW w:w="55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人才服务中心（部门总经理或副总经理）</w:t>
            </w:r>
          </w:p>
        </w:tc>
        <w:tc>
          <w:tcPr>
            <w:tcW w:w="40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5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1979年9月30日后出生</w:t>
            </w:r>
          </w:p>
        </w:tc>
        <w:tc>
          <w:tcPr>
            <w:tcW w:w="40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本科及以上</w:t>
            </w:r>
          </w:p>
        </w:tc>
        <w:tc>
          <w:tcPr>
            <w:tcW w:w="7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0201理论经济学、0202应用经济学、0251金融、0252应用统计、0253税务、0254国际商务、0255保险、0256资产评估、0257审计、0270统计学、0301法学、0302政治学、0303社会学、0304民族学、0305马克思主义理论、0351法律、0501中国语言文学、0502外国语言文学、0503新闻传播学、0552新闻与传播、0701数学、0702物理学、0703化学、0711系统科学、0714统计学、0802机械工程、0803光学工程、0804仪器科学与技术、0805材料科学与工程、0806冶金工程、0808电气工程、0809电子科学与技术、0810信息与通信工程、0811控制科学与工程、0812计算机科学与技术、0813建筑学、0814土木工程、0816测绘科学与技术、0817化学工程与技术、0820石油与天然气工程、0823交通运输工程、0825航空宇航科学与技术、0830环境科学与工程、0835软件工程、0837安全科学与工程、0839网络空间安全、0854电子信息、0855机械、0858能源动力、0859土木水利、0861交通运输、1201管理科学与工程、1202工商管理、1203农林经济管理、1204公共管理、1205信息资源管理、1251工商管理、1252公共管理、1253会计、1254旅游管理、1255图书情报、1256工程管理、1257审计、1401集成电路科学与工程、1405智能科学与技术等相关专业</w:t>
            </w:r>
          </w:p>
        </w:tc>
        <w:tc>
          <w:tcPr>
            <w:tcW w:w="55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1.负责对接相关职能部门的人才服务工作；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2.负责撰写人才服务相关制度；负责人才引进相关的RPO（招聘流程外包）全流程招聘、猎头、人才库储备、专家库管理、就业活动组织等工作；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3.负责人力资源外包相关的人事代理、灵活用工、员工关系、薪酬福利、人才政策服务等工作；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4.负责人才发展相关的人才交流、高峰论坛、定制化培训、产教融合、人才安居等工作；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5.全面主持人才服务的各项工作。</w:t>
            </w:r>
          </w:p>
        </w:tc>
        <w:tc>
          <w:tcPr>
            <w:tcW w:w="55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1.中共党员优先2.具有5年及以上行政机关、企业事业单位从事人资岗位工作的经验优先。</w:t>
            </w:r>
          </w:p>
        </w:tc>
        <w:tc>
          <w:tcPr>
            <w:tcW w:w="42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按公司薪酬体系执行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合计</w:t>
            </w:r>
          </w:p>
        </w:tc>
        <w:tc>
          <w:tcPr>
            <w:tcW w:w="40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55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5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7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55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55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Ã¥Â¾Â®Ã¨Â½Â¯Ã©â€ºâ€¦Ã©Â»â€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275C6967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7161DD8"/>
    <w:rsid w:val="275C6967"/>
    <w:rsid w:val="28416758"/>
    <w:rsid w:val="33D71E05"/>
    <w:rsid w:val="34806A13"/>
    <w:rsid w:val="3E292FCF"/>
    <w:rsid w:val="3FC41FE1"/>
    <w:rsid w:val="43095661"/>
    <w:rsid w:val="44882FFF"/>
    <w:rsid w:val="464510E9"/>
    <w:rsid w:val="4A0B24A7"/>
    <w:rsid w:val="4D0067FF"/>
    <w:rsid w:val="504419BD"/>
    <w:rsid w:val="62795064"/>
    <w:rsid w:val="638A735E"/>
    <w:rsid w:val="6B122E51"/>
    <w:rsid w:val="70CC1EBF"/>
    <w:rsid w:val="7C5B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paragraph" w:customStyle="1" w:styleId="9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121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2024-10-08T00:51:00Z</dcterms:created>
  <dc:creator>Administrator</dc:creator>
  <cp:lastModifiedBy>Administrator</cp:lastModifiedBy>
  <dcterms:modified xsi:type="dcterms:W3CDTF">2024-10-08T05:49:34Z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5C44B3F22B9349F0A70BEE6331DF4805_13</vt:lpwstr>
  </property>
</Properties>
</file>