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kern w:val="0"/>
          <w:sz w:val="32"/>
          <w:szCs w:val="32"/>
          <w:lang w:val="zh-CN"/>
        </w:rPr>
      </w:pPr>
      <w:r>
        <w:rPr>
          <w:rFonts w:eastAsia="黑体"/>
          <w:kern w:val="0"/>
          <w:sz w:val="32"/>
          <w:szCs w:val="32"/>
          <w:lang w:val="zh-CN"/>
        </w:rPr>
        <w:t>附件1</w:t>
      </w:r>
      <w:bookmarkStart w:id="0" w:name="_GoBack"/>
      <w:bookmarkEnd w:id="0"/>
    </w:p>
    <w:p>
      <w:pPr>
        <w:spacing w:line="400" w:lineRule="exact"/>
        <w:rPr>
          <w:rFonts w:eastAsia="黑体"/>
          <w:kern w:val="0"/>
          <w:sz w:val="32"/>
          <w:szCs w:val="32"/>
          <w:lang w:val="zh-CN"/>
        </w:rPr>
      </w:pPr>
    </w:p>
    <w:p>
      <w:pPr>
        <w:adjustRightInd w:val="0"/>
        <w:snapToGrid w:val="0"/>
        <w:spacing w:line="600" w:lineRule="exact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/>
          <w:b/>
          <w:bCs/>
          <w:kern w:val="0"/>
          <w:sz w:val="36"/>
          <w:szCs w:val="36"/>
        </w:rPr>
        <w:t>四川省人力资源和社会保障厅</w:t>
      </w:r>
      <w:r>
        <w:rPr>
          <w:rFonts w:ascii="宋体" w:hAnsi="宋体"/>
          <w:b/>
          <w:bCs/>
          <w:kern w:val="0"/>
          <w:sz w:val="36"/>
          <w:szCs w:val="36"/>
        </w:rPr>
        <w:br w:type="textWrapping"/>
      </w:r>
      <w:r>
        <w:rPr>
          <w:rFonts w:ascii="宋体" w:hAnsi="宋体"/>
          <w:b/>
          <w:bCs/>
          <w:kern w:val="0"/>
          <w:sz w:val="36"/>
          <w:szCs w:val="36"/>
        </w:rPr>
        <w:t>2024年</w:t>
      </w:r>
      <w:r>
        <w:rPr>
          <w:rFonts w:hint="eastAsia" w:ascii="宋体" w:hAnsi="宋体"/>
          <w:b/>
          <w:bCs/>
          <w:kern w:val="0"/>
          <w:sz w:val="36"/>
          <w:szCs w:val="36"/>
          <w:lang w:eastAsia="zh-CN"/>
        </w:rPr>
        <w:t>下半年</w:t>
      </w:r>
      <w:r>
        <w:rPr>
          <w:rFonts w:ascii="宋体" w:hAnsi="宋体"/>
          <w:b/>
          <w:bCs/>
          <w:kern w:val="0"/>
          <w:sz w:val="36"/>
          <w:szCs w:val="36"/>
        </w:rPr>
        <w:t>厅属事业单位公开选调工作人员考试</w:t>
      </w:r>
    </w:p>
    <w:p>
      <w:pPr>
        <w:adjustRightInd w:val="0"/>
        <w:snapToGrid w:val="0"/>
        <w:spacing w:line="600" w:lineRule="exact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/>
          <w:b/>
          <w:bCs/>
          <w:kern w:val="0"/>
          <w:sz w:val="36"/>
          <w:szCs w:val="36"/>
        </w:rPr>
        <w:t>总成绩排名及体检人员</w:t>
      </w:r>
      <w:r>
        <w:rPr>
          <w:rFonts w:hint="eastAsia" w:ascii="宋体" w:hAnsi="宋体"/>
          <w:b/>
          <w:bCs/>
          <w:kern w:val="0"/>
          <w:sz w:val="36"/>
          <w:szCs w:val="36"/>
          <w:lang w:val="zh-CN"/>
        </w:rPr>
        <w:t>名单</w:t>
      </w:r>
    </w:p>
    <w:p>
      <w:pPr>
        <w:spacing w:line="400" w:lineRule="exact"/>
        <w:rPr>
          <w:rFonts w:eastAsia="黑体"/>
          <w:kern w:val="0"/>
          <w:sz w:val="32"/>
          <w:szCs w:val="32"/>
          <w:lang w:val="zh-CN"/>
        </w:rPr>
      </w:pPr>
    </w:p>
    <w:tbl>
      <w:tblPr>
        <w:tblStyle w:val="3"/>
        <w:tblW w:w="896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120"/>
        <w:gridCol w:w="1420"/>
        <w:gridCol w:w="1360"/>
        <w:gridCol w:w="840"/>
        <w:gridCol w:w="840"/>
        <w:gridCol w:w="1000"/>
        <w:gridCol w:w="580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选调</w:t>
            </w:r>
          </w:p>
          <w:p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单位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姓 名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选调岗位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岗位代码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笔试成绩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面试成绩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总成绩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排名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是否体检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厅属事业单位（创新创业促进中心、省博士后园区管理处、省职业培训指导中心）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黄思黎</w:t>
            </w:r>
          </w:p>
        </w:tc>
        <w:tc>
          <w:tcPr>
            <w:tcW w:w="142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综合岗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02201001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74.44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82.8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78.62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汪熙博</w:t>
            </w: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02201001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68.78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85.4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77.09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谯梁</w:t>
            </w: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02201001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70.3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83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76.65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朱静</w:t>
            </w: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02201001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70.48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80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75.24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李珊</w:t>
            </w: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02201001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69.82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80.6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75.21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王婷</w:t>
            </w: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02201001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71.08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79.2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75.14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钟玉斌</w:t>
            </w: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02201001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70.2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80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75.10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钟英</w:t>
            </w: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02201001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68.9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81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74.95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周雨萌</w:t>
            </w: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02201001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68.64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80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74.32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冉婷婷</w:t>
            </w: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02201001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69.44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78.6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74.02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袁艳</w:t>
            </w: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02201001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69.32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78.4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73.86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魏冰砚</w:t>
            </w: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02201001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69.38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78.2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73.79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宋健</w:t>
            </w: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02201001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68.72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77.8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73.26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赵丽</w:t>
            </w: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02201001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68.68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77.8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73.24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王瑞</w:t>
            </w:r>
          </w:p>
        </w:tc>
        <w:tc>
          <w:tcPr>
            <w:tcW w:w="14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02201001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68.6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76.4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72.50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省劳动人事争议仲裁院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陈蕾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仲裁岗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02203003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61.82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78.4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70.11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代新僮</w:t>
            </w: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02203003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58.86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68.93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赵白海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02203003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58.76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78.8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68.78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杨敏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02203003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57.94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79.4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68.67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省人力资源和社会保障信息中心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杨国强</w:t>
            </w:r>
          </w:p>
        </w:tc>
        <w:tc>
          <w:tcPr>
            <w:tcW w:w="14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综合岗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02202002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72.04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81.4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76.72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白祖宇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02202002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65.02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80.4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72.71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高祥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02202002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65.56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79.8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72.68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丁鸿超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02202002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62.56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80.4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71.48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赵欢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02202002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61.94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30.97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50711C0E"/>
    <w:rsid w:val="50711C0E"/>
    <w:rsid w:val="FBE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2024-09-03T15:08:00Z</dcterms:created>
  <dc:creator>Primadonna</dc:creator>
  <cp:lastModifiedBy>user</cp:lastModifiedBy>
  <dcterms:modified xsi:type="dcterms:W3CDTF">2025-01-02T09:33:54Z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F819E4E535CACAA702ED75675D5E76F8</vt:lpwstr>
  </property>
</Properties>
</file>