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  <w14:ligatures w14:val="standardContextual"/>
        </w:rPr>
        <w:t> </w:t>
      </w:r>
    </w:p>
    <w:tbl>
      <w:tblPr>
        <w:tblW w:w="95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361"/>
        <w:gridCol w:w="898"/>
        <w:gridCol w:w="900"/>
        <w:gridCol w:w="1362"/>
        <w:gridCol w:w="2274"/>
        <w:gridCol w:w="899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bdr w:val="none" w:color="auto" w:sz="0" w:space="0"/>
                <w:lang w:val="en-US" w:eastAsia="zh-CN" w:bidi="ar"/>
                <w14:ligatures w14:val="standardContextual"/>
              </w:rPr>
              <w:t>甘孜州经济和信息化局</w:t>
            </w: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bdr w:val="none" w:color="auto" w:sz="0" w:space="0"/>
                <w:lang w:val="en-US" w:eastAsia="zh-CN" w:bidi="ar"/>
                <w14:ligatures w14:val="standardContextual"/>
              </w:rPr>
              <w:t>2024年度公开遴选（考调）公务员递补进入资格复审人员名单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遴选单位</w:t>
            </w:r>
          </w:p>
        </w:tc>
        <w:tc>
          <w:tcPr>
            <w:tcW w:w="1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职位编码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职位名称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遴选名额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姓  名</w:t>
            </w:r>
          </w:p>
        </w:tc>
        <w:tc>
          <w:tcPr>
            <w:tcW w:w="2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职位排名</w:t>
            </w:r>
          </w:p>
        </w:tc>
        <w:tc>
          <w:tcPr>
            <w:tcW w:w="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甘孜州经济和信息化局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20240017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综合文稿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邓灵娟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2024180101207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递补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DA8568D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DA8568D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2024-09-06T03:42:00Z</dcterms:created>
  <dc:creator>Administrator</dc:creator>
  <cp:lastModifiedBy>Administrator</cp:lastModifiedBy>
  <dcterms:modified xsi:type="dcterms:W3CDTF">2024-09-06T03:43:15Z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A3F01EB1AC6F4BABAA0B38C20C37646C_11</vt:lpwstr>
  </property>
</Properties>
</file>