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/>
        <w:autoSpaceDN/>
        <w:adjustRightInd/>
        <w:snapToGrid/>
        <w:spacing w:line="560" w:lineRule="exact"/>
        <w:ind w:left="0"/>
        <w:jc w:val="left"/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>共青团四川省委所属事业单位2024年公开选调工作人员岗位和条件要求一览表</w:t>
      </w:r>
    </w:p>
    <w:tbl>
      <w:tblPr>
        <w:tblStyle w:val="3"/>
        <w:tblpPr w:leftFromText="180" w:rightFromText="180" w:vertAnchor="text" w:horzAnchor="page" w:tblpX="1426" w:tblpY="557"/>
        <w:tblOverlap w:val="never"/>
        <w:tblW w:w="143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768"/>
        <w:gridCol w:w="847"/>
        <w:gridCol w:w="844"/>
        <w:gridCol w:w="876"/>
        <w:gridCol w:w="864"/>
        <w:gridCol w:w="1578"/>
        <w:gridCol w:w="2340"/>
        <w:gridCol w:w="3908"/>
        <w:gridCol w:w="1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公开选调单位全称（类别）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选调</w:t>
            </w: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岗位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岗位</w:t>
            </w: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类别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岗位</w:t>
            </w: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编码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选调</w:t>
            </w: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名额</w:t>
            </w:r>
          </w:p>
        </w:tc>
        <w:tc>
          <w:tcPr>
            <w:tcW w:w="9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报名资格条件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/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年龄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学历学位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专业条件要求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其他要求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jc w:val="center"/>
              <w:rPr>
                <w:rFonts w:hint="eastAsia" w:asci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  <w:t>四川省团校</w:t>
            </w:r>
          </w:p>
          <w:p>
            <w:pPr>
              <w:pStyle w:val="5"/>
              <w:spacing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  <w:t>（公益一类）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zh-CN" w:bidi="ar-SA"/>
              </w:rPr>
              <w:t>教师岗位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  <w:t>专业技术</w:t>
            </w:r>
            <w:r>
              <w:rPr>
                <w:rFonts w:hint="eastAsia" w:cs="Times New Roman"/>
                <w:color w:val="000000"/>
                <w:sz w:val="28"/>
                <w:szCs w:val="28"/>
                <w:lang w:val="en-US" w:eastAsia="zh-CN" w:bidi="ar-SA"/>
              </w:rPr>
              <w:t>（八级及以下）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  <w:t>06201001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zh-CN" w:bidi="ar-SA"/>
              </w:rPr>
              <w:t>1993年5月29日及以后出生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cs="方正仿宋简体"/>
                <w:sz w:val="28"/>
                <w:szCs w:val="28"/>
                <w:lang w:bidi="ar-SA"/>
              </w:rPr>
              <w:t>研究生学历，并取得硕士及以上学位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思想政治教育专业</w:t>
            </w:r>
            <w:r>
              <w:rPr>
                <w:rFonts w:hint="eastAsia" w:cs="Times New Roman"/>
                <w:sz w:val="28"/>
                <w:szCs w:val="28"/>
                <w:lang w:eastAsia="zh-CN" w:bidi="ar-SA"/>
              </w:rPr>
              <w:t>、</w:t>
            </w:r>
            <w:r>
              <w:rPr>
                <w:rFonts w:hint="eastAsia" w:cs="Times New Roman"/>
                <w:sz w:val="28"/>
                <w:szCs w:val="28"/>
                <w:lang w:val="en-US" w:eastAsia="zh-CN" w:bidi="ar-SA"/>
              </w:rPr>
              <w:t>学科教学（思政）</w:t>
            </w:r>
            <w:r>
              <w:rPr>
                <w:rFonts w:cs="Times New Roman"/>
                <w:sz w:val="28"/>
                <w:szCs w:val="28"/>
                <w:lang w:val="en-US" w:eastAsia="zh-CN" w:bidi="ar-SA"/>
              </w:rPr>
              <w:t>专业</w:t>
            </w:r>
            <w:r>
              <w:rPr>
                <w:rFonts w:hint="eastAsia" w:cs="Times New Roman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政治学理论专业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 w:bidi="ar-SA"/>
              </w:rPr>
              <w:t>、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马克思主义中国化研究专业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中共党员（含中共预备党员）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 w:bidi="ar-SA"/>
              </w:rPr>
              <w:t>；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 w:bidi="ar-SA"/>
              </w:rPr>
              <w:t>中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级</w:t>
            </w: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 w:bidi="ar-SA"/>
              </w:rPr>
              <w:t>职称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及以上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>〔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党校（行政学院）系统</w:t>
            </w: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 w:bidi="ar-SA"/>
              </w:rPr>
              <w:t>评定的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教师职称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>〕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zh-CN" w:bidi="ar-SA"/>
              </w:rPr>
              <w:t>；</w:t>
            </w:r>
          </w:p>
          <w:p>
            <w:pPr>
              <w:pStyle w:val="5"/>
              <w:spacing w:line="360" w:lineRule="exact"/>
              <w:ind w:left="0" w:leftChars="0" w:firstLine="0" w:firstLineChars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cs="Times New Roman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eastAsia" w:cs="Times New Roman"/>
                <w:sz w:val="28"/>
                <w:szCs w:val="28"/>
                <w:lang w:val="en-US" w:eastAsia="zh-CN" w:bidi="ar-SA"/>
              </w:rPr>
              <w:t>任现职以来：</w:t>
            </w: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 w:bidi="ar-SA"/>
              </w:rPr>
              <w:t>（1）获市（州）级及以上教学成果三等奖（含）以上奖项1项；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（2）</w:t>
            </w: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 w:bidi="ar-SA"/>
              </w:rPr>
              <w:t>获市（州）级及以上讲课比赛三等奖（含）以上奖项1项。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8"/>
                <w:szCs w:val="28"/>
                <w:lang w:val="en-US" w:eastAsia="zh-CN" w:bidi="ar-SA"/>
              </w:rPr>
              <w:t>教师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zh-CN" w:bidi="ar-SA"/>
              </w:rPr>
              <w:t>岗位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zh-CN" w:bidi="ar-SA"/>
              </w:rPr>
              <w:t>专业技术</w:t>
            </w:r>
            <w:r>
              <w:rPr>
                <w:rFonts w:hint="eastAsia" w:cs="Times New Roman"/>
                <w:color w:val="000000"/>
                <w:sz w:val="28"/>
                <w:szCs w:val="28"/>
                <w:lang w:val="en-US" w:eastAsia="zh-CN" w:bidi="ar-SA"/>
              </w:rPr>
              <w:t>（八级及以下）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  <w:t>06201002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rPr>
                <w:rFonts w:ascii="Times New Roman" w:hAnsi="Times New Roman" w:eastAsia="仿宋_GB2312" w:cs="Times New Roman"/>
                <w:color w:val="000000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1993年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zh-CN" w:bidi="ar-SA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日及以后出生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Times New Roman"/>
                <w:color w:val="000000"/>
                <w:szCs w:val="32"/>
                <w:lang w:val="en-US" w:eastAsia="zh-CN" w:bidi="ar-SA"/>
              </w:rPr>
            </w:pPr>
            <w:r>
              <w:rPr>
                <w:rFonts w:hint="eastAsia" w:ascii="仿宋_GB2312" w:cs="方正仿宋简体"/>
                <w:sz w:val="28"/>
                <w:szCs w:val="28"/>
                <w:lang w:bidi="ar-SA"/>
              </w:rPr>
              <w:t>研究生学历，并取得硕士及以上学位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rPr>
                <w:rFonts w:ascii="Times New Roman" w:hAnsi="Times New Roman" w:eastAsia="仿宋_GB2312" w:cs="Times New Roman"/>
                <w:color w:val="000000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思想政治教育专业</w:t>
            </w:r>
            <w:r>
              <w:rPr>
                <w:rFonts w:hint="eastAsia" w:cs="Times New Roman"/>
                <w:sz w:val="28"/>
                <w:szCs w:val="28"/>
                <w:lang w:eastAsia="zh-CN" w:bidi="ar-SA"/>
              </w:rPr>
              <w:t>、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政治学理论专业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 w:bidi="ar-SA"/>
              </w:rPr>
              <w:t>、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马克思主义中国化研究专业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rPr>
                <w:rFonts w:ascii="Times New Roman" w:hAnsi="Times New Roman" w:cs="Times New Roman"/>
                <w:sz w:val="28"/>
                <w:szCs w:val="28"/>
                <w:lang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中共党员（含中共预备党员）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 w:bidi="ar-SA"/>
              </w:rPr>
              <w:t>；</w:t>
            </w:r>
          </w:p>
          <w:p>
            <w:pPr>
              <w:pStyle w:val="5"/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rPr>
                <w:rFonts w:ascii="Times New Roman" w:hAnsi="Times New Roman" w:eastAsia="仿宋_GB2312" w:cs="Times New Roman"/>
                <w:color w:val="000000"/>
                <w:szCs w:val="3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zh-CN" w:bidi="ar-SA"/>
              </w:rPr>
              <w:t>中级职称及以上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>〔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党校（行政学院）系统</w:t>
            </w: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 w:bidi="ar-SA"/>
              </w:rPr>
              <w:t>评定的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教师职称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  <w:lang w:val="en-US" w:eastAsia="zh-CN" w:bidi="ar-SA"/>
              </w:rPr>
              <w:t>〕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zh-CN" w:bidi="ar-SA"/>
              </w:rPr>
              <w:t>；</w:t>
            </w:r>
          </w:p>
          <w:p>
            <w:pPr>
              <w:pStyle w:val="5"/>
              <w:numPr>
                <w:ilvl w:val="0"/>
                <w:numId w:val="2"/>
              </w:numPr>
              <w:spacing w:line="360" w:lineRule="exact"/>
              <w:ind w:left="0" w:leftChars="0" w:firstLine="0" w:firstLineChars="0"/>
              <w:rPr>
                <w:rFonts w:ascii="Times New Roman" w:hAnsi="Times New Roman" w:eastAsia="仿宋_GB2312" w:cs="Times New Roman"/>
                <w:color w:val="000000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 w:bidi="ar-SA"/>
              </w:rPr>
              <w:t>任现职以来：</w:t>
            </w: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 w:bidi="ar-SA"/>
              </w:rPr>
              <w:t>（1）公开发表独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著论文</w:t>
            </w: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篇；（2）主编著作1部或参编著作2部且独立承担整体章节撰写；</w:t>
            </w: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 w:bidi="ar-SA"/>
              </w:rPr>
              <w:t>（3）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主</w:t>
            </w: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 w:bidi="ar-SA"/>
              </w:rPr>
              <w:t>研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完成省部级</w:t>
            </w: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 w:bidi="ar-SA"/>
              </w:rPr>
              <w:t>及以上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研究课题1项或市厅级课题2项。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jc w:val="center"/>
              <w:rPr>
                <w:rFonts w:hint="eastAsia" w:ascii="仿宋_GB2312" w:cs="方正仿宋简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cs="方正仿宋简体"/>
                <w:sz w:val="28"/>
                <w:szCs w:val="28"/>
                <w:lang w:val="en-US" w:eastAsia="zh-CN" w:bidi="ar-SA"/>
              </w:rPr>
              <w:t>四川省青少年研究与发展中心（公益一类）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exact"/>
              <w:ind w:left="0" w:leftChars="0" w:firstLine="0" w:firstLineChars="0"/>
              <w:jc w:val="center"/>
              <w:rPr>
                <w:rFonts w:hint="eastAsia" w:ascii="仿宋_GB2312" w:cs="方正仿宋简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cs="方正仿宋简体"/>
                <w:sz w:val="28"/>
                <w:szCs w:val="28"/>
                <w:lang w:val="en-US" w:eastAsia="zh-CN" w:bidi="ar-SA"/>
              </w:rPr>
              <w:t>实习研究员岗位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jc w:val="center"/>
              <w:rPr>
                <w:rFonts w:hint="eastAsia" w:ascii="仿宋_GB2312" w:cs="方正仿宋简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cs="方正仿宋简体"/>
                <w:color w:val="000000"/>
                <w:sz w:val="28"/>
                <w:szCs w:val="28"/>
                <w:lang w:val="en-US" w:eastAsia="zh-CN" w:bidi="ar-SA"/>
              </w:rPr>
              <w:t>专业技术（十级及以下）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jc w:val="center"/>
              <w:rPr>
                <w:rFonts w:hint="eastAsia" w:ascii="仿宋_GB2312" w:cs="方正仿宋简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color w:val="000000"/>
                <w:sz w:val="28"/>
                <w:szCs w:val="28"/>
              </w:rPr>
              <w:t>06202003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jc w:val="center"/>
              <w:rPr>
                <w:rFonts w:hint="eastAsia" w:ascii="仿宋_GB2312" w:cs="方正仿宋简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cs="Times New Roman"/>
                <w:color w:val="00000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jc w:val="both"/>
              <w:rPr>
                <w:rFonts w:hint="eastAsia" w:ascii="仿宋_GB2312" w:cs="方正仿宋简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19</w:t>
            </w:r>
            <w:r>
              <w:rPr>
                <w:rFonts w:hint="eastAsia" w:cs="Times New Roman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cs="Times New Roman"/>
                <w:sz w:val="28"/>
                <w:szCs w:val="28"/>
                <w:lang w:val="en-US" w:eastAsia="zh-CN" w:bidi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年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zh-CN" w:bidi="ar-SA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日及以后出生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jc w:val="center"/>
              <w:rPr>
                <w:rFonts w:hint="eastAsia" w:ascii="仿宋_GB2312" w:cs="方正仿宋简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cs="方正仿宋简体"/>
                <w:sz w:val="28"/>
                <w:szCs w:val="28"/>
                <w:lang w:val="en-US" w:eastAsia="zh-CN" w:bidi="ar-SA"/>
              </w:rPr>
              <w:t>研究生学历，并取得硕士及以上学位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jc w:val="both"/>
              <w:rPr>
                <w:rFonts w:hint="eastAsia" w:ascii="仿宋_GB2312" w:cs="方正仿宋简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cs="Times New Roman"/>
                <w:sz w:val="28"/>
                <w:szCs w:val="28"/>
                <w:lang w:val="en-US" w:eastAsia="zh-CN" w:bidi="ar-SA"/>
              </w:rPr>
              <w:t>统计学（</w:t>
            </w:r>
            <w:r>
              <w:rPr>
                <w:rFonts w:hint="eastAsia" w:ascii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一级学科</w:t>
            </w:r>
            <w:r>
              <w:rPr>
                <w:rFonts w:hint="eastAsia" w:ascii="仿宋_GB2312" w:cs="Times New Roman"/>
                <w:sz w:val="28"/>
                <w:szCs w:val="28"/>
                <w:lang w:val="en-US" w:eastAsia="zh-CN" w:bidi="ar-SA"/>
              </w:rPr>
              <w:t>）</w:t>
            </w:r>
            <w:r>
              <w:rPr>
                <w:rFonts w:hint="eastAsia" w:ascii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、社会学（一级学科）、应用经济学（一级学科）、社会工作专业、城乡规划学专业、城乡规划专业、城市规划专业、应用统计专业</w:t>
            </w:r>
          </w:p>
        </w:tc>
        <w:tc>
          <w:tcPr>
            <w:tcW w:w="39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jc w:val="both"/>
              <w:rPr>
                <w:rFonts w:hint="eastAsia" w:ascii="仿宋_GB2312" w:cs="方正仿宋简体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cs="方正仿宋简体"/>
                <w:sz w:val="28"/>
                <w:szCs w:val="28"/>
                <w:lang w:val="en-US" w:eastAsia="zh-CN" w:bidi="ar-SA"/>
              </w:rPr>
              <w:t>中共党员（含中共预备党员）；有</w:t>
            </w:r>
            <w:r>
              <w:rPr>
                <w:rFonts w:hint="eastAsia" w:ascii="仿宋_GB2312" w:cs="Times New Roman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eastAsia" w:ascii="仿宋_GB2312" w:cs="方正仿宋简体"/>
                <w:sz w:val="28"/>
                <w:szCs w:val="28"/>
                <w:lang w:val="en-US" w:eastAsia="zh-CN" w:bidi="ar-SA"/>
              </w:rPr>
              <w:t>年及以上规划编制或研究相关工作经历。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spacing w:line="360" w:lineRule="exact"/>
              <w:ind w:left="0" w:leftChars="0" w:firstLine="0" w:firstLineChars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  <w:t>该岗位需要经常出差</w:t>
            </w:r>
          </w:p>
        </w:tc>
      </w:tr>
    </w:tbl>
    <w:p>
      <w:pPr>
        <w:rPr>
          <w:rFonts w:hint="default" w:eastAsia="黑体"/>
          <w:spacing w:val="-6"/>
          <w:szCs w:val="32"/>
        </w:rPr>
      </w:pPr>
      <w:r>
        <w:rPr>
          <w:rFonts w:ascii="Times New Roman" w:hAnsi="Times New Roman" w:eastAsia="楷体_GB2312" w:cs="Times New Roman"/>
          <w:sz w:val="24"/>
          <w:szCs w:val="24"/>
          <w:lang w:bidi="ar-SA"/>
        </w:rPr>
        <w:t>注：1、本表各岗位相关的其他条件及要求请见本公告正文；2、报考者本人有效学位证所载学位应与拟报考岗位的“学位”资格要求相符；报考者本人有效的毕业证所载学历和专业名称，应与拟报考岗位的“学历”和“专业条件要求”两栏分别相符（不能以辅修专业、第二学历专业报考）。</w:t>
      </w: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58DE8D"/>
    <w:multiLevelType w:val="singleLevel"/>
    <w:tmpl w:val="CB58DE8D"/>
    <w:lvl w:ilvl="0" w:tentative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7410E7DB"/>
    <w:multiLevelType w:val="singleLevel"/>
    <w:tmpl w:val="7410E7DB"/>
    <w:lvl w:ilvl="0" w:tentative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0C127942"/>
    <w:rsid w:val="0C12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suppressAutoHyphens/>
      <w:bidi w:val="0"/>
      <w:jc w:val="both"/>
    </w:pPr>
    <w:rPr>
      <w:rFonts w:ascii="Times New Roman" w:hAnsi="Times New Roman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uiPriority w:val="0"/>
    <w:pPr>
      <w:widowControl w:val="0"/>
      <w:ind w:left="200" w:firstLine="20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customStyle="1" w:styleId="5">
    <w:name w:val="图表目录1"/>
    <w:basedOn w:val="1"/>
    <w:next w:val="1"/>
    <w:uiPriority w:val="0"/>
    <w:pPr>
      <w:ind w:left="400" w:leftChars="200" w:hanging="200" w:hanging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2024-05-20T09:55:00Z</dcterms:created>
  <dc:creator>Primadonna</dc:creator>
  <cp:lastModifiedBy>Primadonna</cp:lastModifiedBy>
  <dcterms:modified xsi:type="dcterms:W3CDTF">2024-05-20T09:55:58Z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A26FD3C931F941D1AD140BE0E8E024A6_11</vt:lpwstr>
  </property>
</Properties>
</file>