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1655">
      <w:pPr>
        <w:spacing w:line="640" w:lineRule="exact"/>
        <w:jc w:val="left"/>
        <w:rPr>
          <w:rFonts w:hint="default" w:ascii="方正小标宋简体" w:hAnsi="宋体" w:eastAsia="方正小标宋简体"/>
          <w:b/>
          <w:bCs/>
          <w:spacing w:val="-1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3233B321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资中县</w:t>
      </w:r>
      <w:r>
        <w:rPr>
          <w:rFonts w:hint="eastAsia" w:ascii="方正小标宋简体" w:hAnsi="宋体" w:eastAsia="方正小标宋简体"/>
          <w:spacing w:val="-10"/>
          <w:sz w:val="44"/>
          <w:szCs w:val="44"/>
          <w:lang w:eastAsia="zh-CN"/>
        </w:rPr>
        <w:t>润资水务投资开发</w:t>
      </w: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有限责任公司</w:t>
      </w:r>
    </w:p>
    <w:p w14:paraId="4E827363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面向社会公开</w:t>
      </w:r>
      <w:r>
        <w:rPr>
          <w:rFonts w:hint="eastAsia" w:ascii="方正小标宋简体" w:eastAsia="方正小标宋简体"/>
          <w:sz w:val="44"/>
          <w:szCs w:val="44"/>
        </w:rPr>
        <w:t>招聘岗位计划表</w:t>
      </w:r>
    </w:p>
    <w:tbl>
      <w:tblPr>
        <w:tblStyle w:val="4"/>
        <w:tblW w:w="50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4"/>
        <w:gridCol w:w="915"/>
        <w:gridCol w:w="1051"/>
        <w:gridCol w:w="777"/>
        <w:gridCol w:w="915"/>
        <w:gridCol w:w="3402"/>
        <w:gridCol w:w="3296"/>
        <w:gridCol w:w="2045"/>
      </w:tblGrid>
      <w:tr w14:paraId="53AEC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tblHeader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435E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5A2F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val="en-US" w:eastAsia="zh-CN"/>
              </w:rPr>
              <w:t>公司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FE5DB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8F4D3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089E3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6355B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E32F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eastAsia="zh-CN"/>
              </w:rPr>
              <w:t>学历要求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57D87">
            <w:pPr>
              <w:widowControl/>
              <w:spacing w:line="240" w:lineRule="exact"/>
              <w:jc w:val="center"/>
              <w:rPr>
                <w:rFonts w:ascii="黑体" w:hAnsi="黑体" w:eastAsia="黑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val="en-US" w:eastAsia="zh-CN"/>
              </w:rPr>
              <w:t>岗位要求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25D4A">
            <w:pPr>
              <w:widowControl/>
              <w:spacing w:line="240" w:lineRule="exact"/>
              <w:jc w:val="center"/>
              <w:rPr>
                <w:rFonts w:ascii="黑体" w:hAnsi="黑体" w:eastAsia="黑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备注</w:t>
            </w:r>
          </w:p>
        </w:tc>
      </w:tr>
      <w:tr w14:paraId="3D23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8BE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5756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资中县润资水务投资开发有限责任公司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0E9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投融资管理部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D63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投资岗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DA88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2F3A4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25周岁以上-40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34D22">
            <w:pPr>
              <w:widowControl/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全日制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本科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及以上学历；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金融、</w:t>
            </w:r>
            <w:r>
              <w:rPr>
                <w:rFonts w:hint="default" w:ascii="Times New Roman" w:hAnsi="Times New Roman" w:eastAsia="仿宋_GB2312"/>
                <w:kern w:val="0"/>
                <w:szCs w:val="21"/>
                <w:lang w:eastAsia="zh-CN"/>
              </w:rPr>
              <w:t>经济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、会计、审计等相关专业；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ABF9C">
            <w:pPr>
              <w:widowControl/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1年以上直接投资经验或财务相关工作经验，具备顺畅的融资渠道；具有较强的项目资源开拓能力和专业的投资决策能力；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熟悉国家部门的相关法律法规政策。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FA1C5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具有金融分析师、金融风险管理师、证券从业证、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保荐人资格证、银行从业资格证、初级、中级、高级会计专业技术资格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证书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的，学历可放宽至全日制专科。</w:t>
            </w:r>
          </w:p>
        </w:tc>
      </w:tr>
      <w:tr w14:paraId="0931F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9A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0588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资中县润资水务投资开发有限责任公司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CA9C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投融资管理部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D463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融资岗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AEF2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8295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25周岁以上-40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0264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全日制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本科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及以上学历；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金融、法律、会计、审计等相关专业；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E276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年以上融资、信贷或财务相关工作经验；具备一定的金融知识，了解相关金融政策、熟悉融资业务流程；具有良好的分析判断能力；具有一定的财务分析能力、行业研究能力；熟悉和掌握各种募资方案及综合募资方案设计能力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熟悉国家部门的相关法律法规政策。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240D6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具有金融分析师、金融风险管理师、证券从业证、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保荐人资格证、银行从业资格证、初级、中级、高级会计专业技术资格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证书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的，学历可放宽至全日制专科。</w:t>
            </w:r>
          </w:p>
        </w:tc>
      </w:tr>
      <w:tr w14:paraId="3724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C0B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A36F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资中县润资水务投资开发有限责任公司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B76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财务管理部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696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会计岗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AC96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C72F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25周岁以上-40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AC8F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全日制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本科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及以上学历；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会计、会计学、财务管理、财务会计、财会、财务会计教育、审计、审计学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等相关专业；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3D3C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具有1年以上财务相关工作经验；熟练掌握会计核算、财务管理知识，了解财务业务与相关操作，以及各项会计核算业务技能，能够解决日常财务问题； 有较强的逻辑思维能力、数据处理和分析能力，能熟练操作电脑及office办公软件、财务办公软件，熟悉《企业会计准则》《国际会计准则》以及财税、审计等相关政策及法律法规；至少具有会计从业资格证书或初级会计专业技术资格。</w:t>
            </w:r>
          </w:p>
          <w:p w14:paraId="0BDD2BF0"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2B5E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具有金融分析师、金融风险管理师、证券从业证、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保荐人资格证、银行从业资格证、中级、高级会计专业技术资格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证书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的，学历可放宽至全日制专科。</w:t>
            </w:r>
          </w:p>
        </w:tc>
      </w:tr>
      <w:tr w14:paraId="67C2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9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1C4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2821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资中县船城凯翔贸易有限责任公司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61C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生产管理部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D6A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现场管理岗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AFDD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564D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25周岁以上-40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2A2E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本科及以上学历，市场营销、工商管理、行政管理等专业；</w:t>
            </w:r>
          </w:p>
          <w:p w14:paraId="11E6D80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11E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具有3年以上基层工作经验，具备3年以上轿车驾龄；具备吃苦耐劳精神，能够接受到基层一线长期驻点工作；具备较强的沟通协调能力，具有较强抗压能力。</w:t>
            </w:r>
          </w:p>
          <w:p w14:paraId="21D05E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72056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FABF253"/>
    <w:p w14:paraId="2F138585"/>
    <w:p w14:paraId="5177AD6A"/>
    <w:p w14:paraId="00635383"/>
    <w:p w14:paraId="3BF7AB08"/>
    <w:p w14:paraId="7A6C0F0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GFhN2I4YjNlYzE4YjNjZTM2NzA3M2U5N2FjMWMifQ=="/>
  </w:docVars>
  <w:rsids>
    <w:rsidRoot w:val="4A552486"/>
    <w:rsid w:val="4A552486"/>
    <w:rsid w:val="799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2024-09-05T02:01:00Z</dcterms:created>
  <dc:creator>HYL-70--Marry Me</dc:creator>
  <cp:lastModifiedBy>HYL-70--Marry Me</cp:lastModifiedBy>
  <cp:lastPrinted>2024-09-05T02:05:32Z</cp:lastPrinted>
  <dcterms:modified xsi:type="dcterms:W3CDTF">2024-09-05T03:16:18Z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ED04688E1B694DFE97BE8973E5249AA7_11</vt:lpwstr>
  </property>
</Properties>
</file>