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25" w:rsidRPr="0053471E" w:rsidRDefault="00A87525" w:rsidP="00A87525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53471E">
        <w:rPr>
          <w:rFonts w:ascii="黑体" w:eastAsia="黑体" w:hAnsi="黑体" w:hint="eastAsia"/>
          <w:sz w:val="32"/>
          <w:szCs w:val="32"/>
        </w:rPr>
        <w:t>附件1</w:t>
      </w:r>
    </w:p>
    <w:p w:rsidR="00361562" w:rsidRPr="00361562" w:rsidRDefault="00A87525" w:rsidP="00361562"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 w:rsidRPr="00A87525">
        <w:rPr>
          <w:rFonts w:eastAsia="方正小标宋简体" w:hint="eastAsia"/>
          <w:bCs/>
          <w:sz w:val="44"/>
          <w:szCs w:val="44"/>
        </w:rPr>
        <w:t>市发改委</w:t>
      </w:r>
      <w:r w:rsidRPr="00A87525">
        <w:rPr>
          <w:rFonts w:eastAsia="方正小标宋简体" w:hint="eastAsia"/>
          <w:bCs/>
          <w:sz w:val="44"/>
          <w:szCs w:val="44"/>
        </w:rPr>
        <w:t>202</w:t>
      </w:r>
      <w:r w:rsidR="00361562">
        <w:rPr>
          <w:rFonts w:eastAsia="方正小标宋简体"/>
          <w:bCs/>
          <w:sz w:val="44"/>
          <w:szCs w:val="44"/>
        </w:rPr>
        <w:t>3</w:t>
      </w:r>
      <w:r w:rsidRPr="00A87525">
        <w:rPr>
          <w:rFonts w:eastAsia="方正小标宋简体" w:hint="eastAsia"/>
          <w:bCs/>
          <w:sz w:val="44"/>
          <w:szCs w:val="44"/>
        </w:rPr>
        <w:t>年度所属</w:t>
      </w:r>
      <w:r>
        <w:rPr>
          <w:rFonts w:eastAsia="方正小标宋简体"/>
          <w:bCs/>
          <w:sz w:val="44"/>
          <w:szCs w:val="44"/>
        </w:rPr>
        <w:t>3</w:t>
      </w:r>
      <w:r w:rsidRPr="00A87525">
        <w:rPr>
          <w:rFonts w:eastAsia="方正小标宋简体" w:hint="eastAsia"/>
          <w:bCs/>
          <w:sz w:val="44"/>
          <w:szCs w:val="44"/>
        </w:rPr>
        <w:t>家事业单位公</w:t>
      </w:r>
      <w:r>
        <w:rPr>
          <w:rFonts w:eastAsia="方正小标宋简体" w:hint="eastAsia"/>
          <w:bCs/>
          <w:sz w:val="44"/>
          <w:szCs w:val="44"/>
        </w:rPr>
        <w:t>招</w:t>
      </w:r>
      <w:r w:rsidRPr="00A87525">
        <w:rPr>
          <w:rFonts w:eastAsia="方正小标宋简体" w:hint="eastAsia"/>
          <w:bCs/>
          <w:sz w:val="44"/>
          <w:szCs w:val="44"/>
        </w:rPr>
        <w:t>拟聘人员名单</w:t>
      </w:r>
    </w:p>
    <w:tbl>
      <w:tblPr>
        <w:tblpPr w:leftFromText="180" w:rightFromText="180" w:vertAnchor="text" w:horzAnchor="margin" w:tblpXSpec="center" w:tblpY="172"/>
        <w:tblW w:w="15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471"/>
        <w:gridCol w:w="1559"/>
        <w:gridCol w:w="851"/>
        <w:gridCol w:w="515"/>
        <w:gridCol w:w="1202"/>
        <w:gridCol w:w="1348"/>
        <w:gridCol w:w="1896"/>
        <w:gridCol w:w="567"/>
        <w:gridCol w:w="1134"/>
        <w:gridCol w:w="992"/>
        <w:gridCol w:w="1276"/>
        <w:gridCol w:w="687"/>
        <w:gridCol w:w="742"/>
        <w:gridCol w:w="820"/>
      </w:tblGrid>
      <w:tr w:rsidR="003723B5" w:rsidTr="00361562">
        <w:trPr>
          <w:trHeight w:hRule="exact" w:val="1432"/>
          <w:jc w:val="center"/>
        </w:trPr>
        <w:tc>
          <w:tcPr>
            <w:tcW w:w="509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471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559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851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515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1202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348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896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毕业院校</w:t>
            </w:r>
          </w:p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567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笔试成绩(百分制)</w:t>
            </w:r>
          </w:p>
        </w:tc>
        <w:tc>
          <w:tcPr>
            <w:tcW w:w="992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面试  成绩(百分制)</w:t>
            </w:r>
          </w:p>
        </w:tc>
        <w:tc>
          <w:tcPr>
            <w:tcW w:w="1276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考试总成绩(百分制)</w:t>
            </w:r>
          </w:p>
        </w:tc>
        <w:tc>
          <w:tcPr>
            <w:tcW w:w="687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742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体检</w:t>
            </w:r>
          </w:p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结论</w:t>
            </w:r>
          </w:p>
        </w:tc>
        <w:tc>
          <w:tcPr>
            <w:tcW w:w="820" w:type="dxa"/>
            <w:vAlign w:val="center"/>
          </w:tcPr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考核</w:t>
            </w:r>
          </w:p>
          <w:p w:rsidR="003723B5" w:rsidRDefault="000037C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结论</w:t>
            </w:r>
          </w:p>
        </w:tc>
      </w:tr>
      <w:tr w:rsidR="00A80F90" w:rsidTr="00361562">
        <w:trPr>
          <w:trHeight w:hRule="exact" w:val="886"/>
          <w:jc w:val="center"/>
        </w:trPr>
        <w:tc>
          <w:tcPr>
            <w:tcW w:w="509" w:type="dxa"/>
            <w:vAlign w:val="center"/>
          </w:tcPr>
          <w:p w:rsidR="00A80F90" w:rsidRDefault="00A80F90" w:rsidP="00A80F90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成都市价格认证中心</w:t>
            </w:r>
          </w:p>
        </w:tc>
        <w:tc>
          <w:tcPr>
            <w:tcW w:w="1559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涉案财物价格认定</w:t>
            </w:r>
          </w:p>
        </w:tc>
        <w:tc>
          <w:tcPr>
            <w:tcW w:w="851" w:type="dxa"/>
            <w:vAlign w:val="center"/>
          </w:tcPr>
          <w:p w:rsidR="00A80F90" w:rsidRDefault="00A80F90" w:rsidP="00A80F90">
            <w:pPr>
              <w:spacing w:line="38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朱蔼琳</w:t>
            </w:r>
          </w:p>
        </w:tc>
        <w:tc>
          <w:tcPr>
            <w:tcW w:w="515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20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1995.8</w:t>
            </w:r>
          </w:p>
        </w:tc>
        <w:tc>
          <w:tcPr>
            <w:tcW w:w="1348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研究生</w:t>
            </w:r>
          </w:p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经济学硕士</w:t>
            </w:r>
          </w:p>
        </w:tc>
        <w:tc>
          <w:tcPr>
            <w:tcW w:w="1896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西南财经大学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农业经济学专业</w:t>
            </w:r>
          </w:p>
        </w:tc>
        <w:tc>
          <w:tcPr>
            <w:tcW w:w="56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62.1</w:t>
            </w:r>
          </w:p>
        </w:tc>
        <w:tc>
          <w:tcPr>
            <w:tcW w:w="992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84.4</w:t>
            </w:r>
          </w:p>
        </w:tc>
        <w:tc>
          <w:tcPr>
            <w:tcW w:w="127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73.25</w:t>
            </w:r>
          </w:p>
        </w:tc>
        <w:tc>
          <w:tcPr>
            <w:tcW w:w="68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74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820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A80F90" w:rsidTr="00361562">
        <w:trPr>
          <w:trHeight w:hRule="exact" w:val="985"/>
          <w:jc w:val="center"/>
        </w:trPr>
        <w:tc>
          <w:tcPr>
            <w:tcW w:w="509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成都市物资储备中心</w:t>
            </w:r>
          </w:p>
        </w:tc>
        <w:tc>
          <w:tcPr>
            <w:tcW w:w="1559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综合管理</w:t>
            </w:r>
          </w:p>
        </w:tc>
        <w:tc>
          <w:tcPr>
            <w:tcW w:w="85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秦峰柏</w:t>
            </w:r>
          </w:p>
        </w:tc>
        <w:tc>
          <w:tcPr>
            <w:tcW w:w="515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20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1994.08</w:t>
            </w:r>
          </w:p>
        </w:tc>
        <w:tc>
          <w:tcPr>
            <w:tcW w:w="1348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</w:p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经济学学士</w:t>
            </w:r>
          </w:p>
        </w:tc>
        <w:tc>
          <w:tcPr>
            <w:tcW w:w="1896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重庆师范大学涉外商贸学院电子商务专业</w:t>
            </w:r>
          </w:p>
        </w:tc>
        <w:tc>
          <w:tcPr>
            <w:tcW w:w="56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62.2</w:t>
            </w:r>
          </w:p>
        </w:tc>
        <w:tc>
          <w:tcPr>
            <w:tcW w:w="992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86.4</w:t>
            </w:r>
          </w:p>
        </w:tc>
        <w:tc>
          <w:tcPr>
            <w:tcW w:w="127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74.3</w:t>
            </w:r>
          </w:p>
        </w:tc>
        <w:tc>
          <w:tcPr>
            <w:tcW w:w="68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4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820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A80F90" w:rsidTr="00361562">
        <w:trPr>
          <w:trHeight w:hRule="exact" w:val="842"/>
          <w:jc w:val="center"/>
        </w:trPr>
        <w:tc>
          <w:tcPr>
            <w:tcW w:w="509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成都市经济发展研究院</w:t>
            </w:r>
          </w:p>
        </w:tc>
        <w:tc>
          <w:tcPr>
            <w:tcW w:w="1559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会计岗</w:t>
            </w:r>
          </w:p>
        </w:tc>
        <w:tc>
          <w:tcPr>
            <w:tcW w:w="85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李长天</w:t>
            </w:r>
          </w:p>
        </w:tc>
        <w:tc>
          <w:tcPr>
            <w:tcW w:w="515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20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1994.05</w:t>
            </w:r>
          </w:p>
        </w:tc>
        <w:tc>
          <w:tcPr>
            <w:tcW w:w="1348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>
              <w:rPr>
                <w:rFonts w:ascii="楷体_GB2312" w:eastAsia="楷体_GB2312" w:hint="eastAsia"/>
                <w:szCs w:val="21"/>
              </w:rPr>
              <w:br/>
              <w:t>管理学学士</w:t>
            </w:r>
          </w:p>
        </w:tc>
        <w:tc>
          <w:tcPr>
            <w:tcW w:w="1896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西安交通大学 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会计学专业</w:t>
            </w:r>
          </w:p>
        </w:tc>
        <w:tc>
          <w:tcPr>
            <w:tcW w:w="56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会计师</w:t>
            </w:r>
          </w:p>
        </w:tc>
        <w:tc>
          <w:tcPr>
            <w:tcW w:w="1134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63.6</w:t>
            </w:r>
          </w:p>
        </w:tc>
        <w:tc>
          <w:tcPr>
            <w:tcW w:w="992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127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74.45</w:t>
            </w:r>
          </w:p>
        </w:tc>
        <w:tc>
          <w:tcPr>
            <w:tcW w:w="68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4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820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A80F90">
        <w:trPr>
          <w:trHeight w:hRule="exact" w:val="993"/>
          <w:jc w:val="center"/>
        </w:trPr>
        <w:tc>
          <w:tcPr>
            <w:tcW w:w="509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成都市经济发展研究院</w:t>
            </w:r>
          </w:p>
        </w:tc>
        <w:tc>
          <w:tcPr>
            <w:tcW w:w="1559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研究岗A</w:t>
            </w:r>
          </w:p>
        </w:tc>
        <w:tc>
          <w:tcPr>
            <w:tcW w:w="85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张紫薇</w:t>
            </w:r>
          </w:p>
        </w:tc>
        <w:tc>
          <w:tcPr>
            <w:tcW w:w="515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20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1992.03</w:t>
            </w:r>
          </w:p>
        </w:tc>
        <w:tc>
          <w:tcPr>
            <w:tcW w:w="1348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经济学硕士</w:t>
            </w:r>
          </w:p>
        </w:tc>
        <w:tc>
          <w:tcPr>
            <w:tcW w:w="1896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四川大学</w:t>
            </w:r>
            <w:r>
              <w:rPr>
                <w:rFonts w:ascii="楷体_GB2312" w:eastAsia="楷体_GB2312" w:hint="eastAsia"/>
                <w:szCs w:val="21"/>
              </w:rPr>
              <w:br/>
              <w:t>西方经济学专业</w:t>
            </w:r>
          </w:p>
        </w:tc>
        <w:tc>
          <w:tcPr>
            <w:tcW w:w="56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经济师</w:t>
            </w:r>
          </w:p>
        </w:tc>
        <w:tc>
          <w:tcPr>
            <w:tcW w:w="1134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51.05</w:t>
            </w:r>
          </w:p>
        </w:tc>
        <w:tc>
          <w:tcPr>
            <w:tcW w:w="992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127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68.725</w:t>
            </w:r>
          </w:p>
        </w:tc>
        <w:tc>
          <w:tcPr>
            <w:tcW w:w="68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4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820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A80F90">
        <w:trPr>
          <w:trHeight w:hRule="exact" w:val="993"/>
          <w:jc w:val="center"/>
        </w:trPr>
        <w:tc>
          <w:tcPr>
            <w:tcW w:w="509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成都市经济发展研究院</w:t>
            </w:r>
          </w:p>
        </w:tc>
        <w:tc>
          <w:tcPr>
            <w:tcW w:w="1559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研究岗B</w:t>
            </w:r>
          </w:p>
        </w:tc>
        <w:tc>
          <w:tcPr>
            <w:tcW w:w="85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王萌森</w:t>
            </w:r>
          </w:p>
        </w:tc>
        <w:tc>
          <w:tcPr>
            <w:tcW w:w="515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120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1986.07</w:t>
            </w:r>
          </w:p>
        </w:tc>
        <w:tc>
          <w:tcPr>
            <w:tcW w:w="1348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  <w:szCs w:val="21"/>
              </w:rPr>
              <w:t>管理学硕士</w:t>
            </w:r>
          </w:p>
        </w:tc>
        <w:tc>
          <w:tcPr>
            <w:tcW w:w="189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西南财经大学</w:t>
            </w:r>
            <w:r>
              <w:rPr>
                <w:rFonts w:ascii="楷体_GB2312" w:eastAsia="楷体_GB2312" w:hint="eastAsia"/>
                <w:szCs w:val="21"/>
              </w:rPr>
              <w:br/>
              <w:t>公共管理专业</w:t>
            </w:r>
          </w:p>
        </w:tc>
        <w:tc>
          <w:tcPr>
            <w:tcW w:w="567" w:type="dxa"/>
            <w:vAlign w:val="center"/>
          </w:tcPr>
          <w:p w:rsidR="00A80F90" w:rsidRDefault="00A80F90" w:rsidP="00A80F90">
            <w:pPr>
              <w:spacing w:line="34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经济师</w:t>
            </w:r>
          </w:p>
        </w:tc>
        <w:tc>
          <w:tcPr>
            <w:tcW w:w="1134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992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127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8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4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820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A80F90">
        <w:trPr>
          <w:trHeight w:hRule="exact" w:val="993"/>
          <w:jc w:val="center"/>
        </w:trPr>
        <w:tc>
          <w:tcPr>
            <w:tcW w:w="509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成都市经济发展研究院</w:t>
            </w:r>
          </w:p>
        </w:tc>
        <w:tc>
          <w:tcPr>
            <w:tcW w:w="1559" w:type="dxa"/>
            <w:vAlign w:val="center"/>
          </w:tcPr>
          <w:p w:rsidR="00A80F90" w:rsidRDefault="00A80F90" w:rsidP="00A80F9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研究岗C</w:t>
            </w:r>
          </w:p>
        </w:tc>
        <w:tc>
          <w:tcPr>
            <w:tcW w:w="851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宋  瑶</w:t>
            </w:r>
          </w:p>
        </w:tc>
        <w:tc>
          <w:tcPr>
            <w:tcW w:w="515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120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1994.08</w:t>
            </w:r>
          </w:p>
        </w:tc>
        <w:tc>
          <w:tcPr>
            <w:tcW w:w="1348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研究生</w:t>
            </w:r>
            <w:r>
              <w:rPr>
                <w:rFonts w:ascii="楷体_GB2312" w:eastAsia="楷体_GB2312" w:hint="eastAsia"/>
                <w:szCs w:val="21"/>
              </w:rPr>
              <w:br/>
              <w:t>工学硕士</w:t>
            </w:r>
          </w:p>
        </w:tc>
        <w:tc>
          <w:tcPr>
            <w:tcW w:w="189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北京师范大学</w:t>
            </w:r>
            <w:r>
              <w:rPr>
                <w:rFonts w:ascii="楷体_GB2312" w:eastAsia="楷体_GB2312" w:hint="eastAsia"/>
                <w:szCs w:val="21"/>
              </w:rPr>
              <w:br/>
              <w:t>环境科学专业</w:t>
            </w:r>
          </w:p>
        </w:tc>
        <w:tc>
          <w:tcPr>
            <w:tcW w:w="567" w:type="dxa"/>
            <w:vAlign w:val="center"/>
          </w:tcPr>
          <w:p w:rsidR="00A80F90" w:rsidRDefault="00A80F90" w:rsidP="00A80F90">
            <w:pPr>
              <w:spacing w:line="34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--</w:t>
            </w:r>
          </w:p>
        </w:tc>
        <w:tc>
          <w:tcPr>
            <w:tcW w:w="1134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48.8</w:t>
            </w:r>
          </w:p>
        </w:tc>
        <w:tc>
          <w:tcPr>
            <w:tcW w:w="992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A80F90" w:rsidRDefault="00A80F90" w:rsidP="00A80F9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66.4</w:t>
            </w:r>
          </w:p>
        </w:tc>
        <w:tc>
          <w:tcPr>
            <w:tcW w:w="687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42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820" w:type="dxa"/>
            <w:vAlign w:val="center"/>
          </w:tcPr>
          <w:p w:rsidR="00A80F90" w:rsidRDefault="00A80F90" w:rsidP="00A80F90"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</w:tbl>
    <w:p w:rsidR="003723B5" w:rsidRDefault="003723B5">
      <w:pPr>
        <w:rPr>
          <w:b/>
          <w:bCs/>
        </w:rPr>
      </w:pPr>
    </w:p>
    <w:sectPr w:rsidR="003723B5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EA" w:rsidRDefault="002A7DEA" w:rsidP="00A87525">
      <w:r>
        <w:separator/>
      </w:r>
    </w:p>
  </w:endnote>
  <w:endnote w:type="continuationSeparator" w:id="0">
    <w:p w:rsidR="002A7DEA" w:rsidRDefault="002A7DEA" w:rsidP="00A8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EA" w:rsidRDefault="002A7DEA" w:rsidP="00A87525">
      <w:r>
        <w:separator/>
      </w:r>
    </w:p>
  </w:footnote>
  <w:footnote w:type="continuationSeparator" w:id="0">
    <w:p w:rsidR="002A7DEA" w:rsidRDefault="002A7DEA" w:rsidP="00A8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32AD"/>
    <w:rsid w:val="000037C0"/>
    <w:rsid w:val="002A7DEA"/>
    <w:rsid w:val="00361562"/>
    <w:rsid w:val="003723B5"/>
    <w:rsid w:val="00505828"/>
    <w:rsid w:val="00A80F90"/>
    <w:rsid w:val="00A87525"/>
    <w:rsid w:val="00AF6C13"/>
    <w:rsid w:val="00E6683B"/>
    <w:rsid w:val="13294223"/>
    <w:rsid w:val="17CE3738"/>
    <w:rsid w:val="2EBD09D4"/>
    <w:rsid w:val="3A0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97122-06A4-4169-8B33-0E027EDB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5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52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A80F9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0F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吴兰芳</dc:creator>
  <cp:lastModifiedBy>dell</cp:lastModifiedBy>
  <cp:revision>4</cp:revision>
  <cp:lastPrinted>2023-07-03T07:25:00Z</cp:lastPrinted>
  <dcterms:created xsi:type="dcterms:W3CDTF">2023-06-30T03:48:00Z</dcterms:created>
  <dcterms:modified xsi:type="dcterms:W3CDTF">2023-08-01T02:36:00Z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F1966F576F624FE7A12FAD2F50A7F6C5</vt:lpwstr>
  </property>
</Properties>
</file>