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6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5"/>
        <w:gridCol w:w="1535"/>
        <w:gridCol w:w="1071"/>
        <w:gridCol w:w="608"/>
        <w:gridCol w:w="608"/>
        <w:gridCol w:w="2150"/>
        <w:gridCol w:w="4795"/>
        <w:gridCol w:w="2481"/>
        <w:gridCol w:w="1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gridSpan w:val="9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  <w:bdr w:val="none" w:color="auto" w:sz="0" w:space="0"/>
                <w:lang w:val="en-US" w:eastAsia="zh-CN" w:bidi="ar"/>
                <w14:ligatures w14:val="standardContextual"/>
              </w:rPr>
              <w:t>成都蒲江城市运营管理集团有限公司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6"/>
                <w:szCs w:val="36"/>
                <w:bdr w:val="none" w:color="auto" w:sz="0" w:space="0"/>
                <w:lang w:val="en-US" w:eastAsia="zh-CN" w:bidi="ar"/>
                <w14:ligatures w14:val="standardContextual"/>
              </w:rPr>
              <w:t>2024年集中公开招聘岗位信息表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职务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岗位基本要求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薪酬福利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任职要求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9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成都蒲江城市运营管理集团有限公司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成都蒲江锦城惠岷企业管理有限公司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业务部管理岗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部长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本科及以上学历，专业不限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45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周岁（含）以下，具有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年以上管理工作经验；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.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年及以上大型国企央企、世界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500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强企业或行政事业单位工作经历人员条件可适当放宽；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政治素质好，拥护党的路线方针政策，遵纪守法，勤勉尽责，廉洁从业；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具有较强的沟通协调能力、团队管理能力、抗压能力和应变能力，能够激励和激发团队成员的潜力，带领团队共同实现销售目标；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熟悉招标、采购、供应商评估、考核等流程，能够熟练操作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Excel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Word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等办公软件。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参照公司薪酬管理制度，享六险二金、年度体检、工会福利等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028-88680707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成都蒲江城市运营管理集团有限公司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蒲江锦卓沃产商贸有限公司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业务岗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本科及以上学历，专业不限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周岁（含）以下，具有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年以上相关工作经验；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年及以上大型国企央企、世界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500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强企业或行政事业单位工作经历人员条件可适当放宽；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政治素质好，拥护党的路线方针政策，遵纪守法，勤勉尽责，廉洁从业；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具有较强的沟通协调能力，熟悉市场营销理论和销售技巧，具备市场调研、客户开发和销售谈判的能力；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擅长公文写作，熟悉公文办理流程熟悉公司法、合同法等相关法律法规；熟练操作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Excel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Word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等办公软件。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参照公司薪酬管理制度，享六险二金、年度体检、工会福利等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028-88680707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成都石象粮油购销有限责任公司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仓储检化验部保管岗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本科及以上学历，粮油保管、仓储保管类专业优先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周岁（含）以下，粮油保管、仓储保管类相关专业可放宽至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周岁（含）以下；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政治素质好，拥护党的路线方针政策，遵纪守法，勤勉尽责，廉洁从业；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具有良好的执行力，团队协作精神，责任心强，工作认真，适应力抗压力强，具备良好的交流能力；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具备一定的文字表达能力、逻辑思维能力、信息分析能力、人际沟通及组织协调能力；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5.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熟练操作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Excel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Word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等办公软件。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参照公司薪酬管理制度，享六险二金、年度体检、工会福利等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028-88680707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合计：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  <w:r>
              <w:rPr>
                <w:rFonts w:hint="default" w:ascii="方正黑体简体" w:hAnsi="方正黑体简体" w:eastAsia="方正黑体简体" w:cs="方正黑体简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人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A1764E7"/>
    <w:rsid w:val="0A126294"/>
    <w:rsid w:val="0DD82112"/>
    <w:rsid w:val="0FA573D4"/>
    <w:rsid w:val="10221D47"/>
    <w:rsid w:val="13F638CF"/>
    <w:rsid w:val="1A1764E7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777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2024-12-05T05:33:00Z</dcterms:created>
  <dc:creator>Administrator</dc:creator>
  <cp:lastModifiedBy>Administrator</cp:lastModifiedBy>
  <dcterms:modified xsi:type="dcterms:W3CDTF">2024-12-05T06:07:58Z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0DCE12166D2E4604A8C6D86F899BF39F_13</vt:lpwstr>
  </property>
</Properties>
</file>