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05"/>
        <w:gridCol w:w="796"/>
        <w:gridCol w:w="1315"/>
        <w:gridCol w:w="1939"/>
        <w:gridCol w:w="1801"/>
        <w:gridCol w:w="5641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中共四川省委老干部局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公开遴选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拟转任人选名单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现工作单位及职务（职级）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1524210413110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南充市委机构编制委员会办公室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监督检查科副科长、三级主任科员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1524210208712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农学硕士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什邡市委组织部人才股股长、四级主任科员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彭琪轩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1524210305629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营山县残疾人联合会四级主任科员</w:t>
            </w:r>
            <w:bookmarkStart w:id="0" w:name="_GoBack"/>
            <w:bookmarkEnd w:id="0"/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1524210103514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资阳市雁江区丰裕镇人民政府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党建办主任、四级主任科员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1524210304011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夹江县委宣传部四级主任科员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1524210305626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宣汉县市场监督管理局办公室副主任、一级科员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WY1MTQxMjM3YmRlYzFjMjhhMzljNGIxYWE3NTcifQ=="/>
  </w:docVars>
  <w:rsids>
    <w:rsidRoot w:val="743B6C34"/>
    <w:rsid w:val="06902007"/>
    <w:rsid w:val="392723B8"/>
    <w:rsid w:val="3AA74A5E"/>
    <w:rsid w:val="4DD67B17"/>
    <w:rsid w:val="5305668A"/>
    <w:rsid w:val="61153970"/>
    <w:rsid w:val="6DFCE914"/>
    <w:rsid w:val="6FEBB1C7"/>
    <w:rsid w:val="743B6C34"/>
    <w:rsid w:val="76F95A43"/>
    <w:rsid w:val="7C146295"/>
    <w:rsid w:val="BF7E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227</Characters>
  <Lines>0</Lines>
  <Paragraphs>0</Paragraphs>
  <TotalTime>9</TotalTime>
  <ScaleCrop>false</ScaleCrop>
  <LinksUpToDate>false</LinksUpToDate>
  <CharactersWithSpaces>231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2024-09-30T06:18:00Z</dcterms:created>
  <dc:creator>Lenovo</dc:creator>
  <cp:lastModifiedBy>user</cp:lastModifiedBy>
  <cp:lastPrinted>2024-11-01T14:50:39Z</cp:lastPrinted>
  <dcterms:modified xsi:type="dcterms:W3CDTF">2024-11-01T14:52:03Z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  <property fmtid="{D5CDD505-2E9C-101B-9397-08002B2CF9AE}" pid="3" name="ICV">
    <vt:lpwstr>6A26E568171D473E9028EAA40E48879E_11</vt:lpwstr>
  </property>
</Properties>
</file>