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 w:beforeLines="10" w:after="24" w:afterLines="10"/>
        <w:jc w:val="left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子公司岗位情况表</w:t>
      </w:r>
    </w:p>
    <w:tbl>
      <w:tblPr>
        <w:tblStyle w:val="10"/>
        <w:tblW w:w="13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560"/>
        <w:gridCol w:w="608"/>
        <w:gridCol w:w="560"/>
        <w:gridCol w:w="691"/>
        <w:gridCol w:w="1092"/>
        <w:gridCol w:w="833"/>
        <w:gridCol w:w="2622"/>
        <w:gridCol w:w="6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4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6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招聘方式</w:t>
            </w:r>
          </w:p>
        </w:tc>
        <w:tc>
          <w:tcPr>
            <w:tcW w:w="1057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44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/>
                <w:color w:val="000000" w:themeColor="text1"/>
                <w:kern w:val="0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83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62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602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（主要包括证书或职称、工作经历、职业素质与职业能力等方面的要求）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设计公司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设计师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本科：道路桥梁与渡河工程、铁道与道路工程、道路与桥梁工程、交通工程、土木工程、公路与城市道路工程、建筑工程、交通土建工程、道路桥梁工程技术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硕士及以上：土木工程类、建筑与土木工程、交通运输工程、土木水利、工程管理</w:t>
            </w:r>
          </w:p>
        </w:tc>
        <w:tc>
          <w:tcPr>
            <w:tcW w:w="6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1.具有2年及以上道路、桥梁设计工作经验，熟练掌握Midas Civil、桥梁大师、桥梁通、纬地、EICAD等相关绘图、设计、计算软件，熟悉设计流程和规范，具有一定的设计能力和设计经验。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2.具备较强管理能力和组织能力，并能与业主很好的沟通。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设计公司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（道路）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本科：道路桥梁与渡河工程、铁道与道路工程、道路与桥梁工程、交通工程、土木工程、公路与城市道路工程、建筑工程、交通土建工程、道路桥梁工程技术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硕士及以上：土木工程类、建筑与土木工程、工程管理</w:t>
            </w:r>
          </w:p>
        </w:tc>
        <w:tc>
          <w:tcPr>
            <w:tcW w:w="6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1.具有1年及以上道路方向设计工作经验，熟练掌握纬地、EICAD等相关软件；持有技术员（工程相关专业）及以上职称的，学历可以放宽到专科以上学历，熟悉设计流程和规范，具有一定的设计能力和设计经验。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2.具备有良好的沟通能力，勇于承担责任和压力，较强的团队意识和工作激情，能独立完成工作任务。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设计公司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（桥梁）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本科：道路桥梁与渡河工程、铁道与道路工程、道路与桥梁工程、交通工程、土木工程、公路与城市道路工程、建筑工程、交通土建工程、道路桥梁工程技术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硕士及以上：土木工程类、建筑与土木工程、工程管理</w:t>
            </w:r>
          </w:p>
        </w:tc>
        <w:tc>
          <w:tcPr>
            <w:tcW w:w="6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1.具有1年及以上桥梁设计工作经验，熟练掌握Midas Civil、桥梁大师、桥梁通、纬地等相关绘图、设计、计算软件；具有助理工程师证书，熟悉设计流程和规范，具有一定的设计能力和设计经验。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2.具备有良好的沟通能力，勇于承担责任和压力，较强的团队意识和工作激情，能独立完成工作任务。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项目公司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技术负责人（市政）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考察聘用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本科：土木工程、道路与桥梁工程、工程造价等相关专业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硕士及以上：不限专业</w:t>
            </w:r>
          </w:p>
        </w:tc>
        <w:tc>
          <w:tcPr>
            <w:tcW w:w="6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1.具有中级工程师及以上职称证书。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2.具有5年及以上建设、市政等相关工程管理工作经验，熟悉建设管理法律法规、政策等。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3.遵纪守法、坚持原则、爱岗敬业、具有较强的分析判断能力、沟通协调能力、执行能力。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4.具有高级工程师专业技术职称者学历可放宽至专科，年龄可放宽至50周岁。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项目公司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技术负责人（公路）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考察聘用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周岁及以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本科：土木工程、道路与桥梁工程、工程造价等相关专业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硕士及以上：不限专业</w:t>
            </w:r>
          </w:p>
        </w:tc>
        <w:tc>
          <w:tcPr>
            <w:tcW w:w="6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1.具有中级工程师及以上职称证书。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2.具有5年及以上道路、隧道、桥梁等相关工程管理工作经验，熟悉建设管理法律法规、政策等。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3.遵纪守法、坚持原则、爱岗敬业、具有较强的分析判断能力、沟通协调能力、执行能力。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4.具有高级工程师专业技术职称者学历可放宽至专科，年龄可放宽至50周岁。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项目公司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技术员（公路）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考察聘用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本科：土木工程、道路与桥梁工程、工程造价等相关专业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硕士及以上：不限专业</w:t>
            </w:r>
          </w:p>
        </w:tc>
        <w:tc>
          <w:tcPr>
            <w:tcW w:w="6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1.具有中级工程师或二级建造师及以上证书。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2.具有3年及以上道路、隧道、桥梁等相关工程管理工作经验，熟悉建设管理等专业知识。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3.遵纪守法、坚持原则、爱岗敬业、具有较强的分析判断能力、沟通协调能力、执行能力。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4.具有高级工程师专业技术职称者学历可放宽至专科，年龄可放宽至50周岁。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项目公司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工程管理人员（公路造价）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考察聘用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本科：土木工程、工程管理、造价等相关专业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硕士及以上：不限专业</w:t>
            </w:r>
          </w:p>
        </w:tc>
        <w:tc>
          <w:tcPr>
            <w:tcW w:w="6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1.具有中级工程师或二级造价师及以上证书。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2.具有3年及以上造价、计量、合同管理等相关工作经验，熟悉公路工程造价的专业知识，能熟练独立完成施工预算、工程量清单的编制和审核工作，熟练工程的计量计价及工程竣工结算的审核工作。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3.遵纪守法、坚持原则、爱岗敬业、具有较强的分析判断能力、沟通协调能力、执行能力。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路桥公司</w:t>
            </w:r>
          </w:p>
        </w:tc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人力资源部副部长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全日制大学本科及以上学历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本科：人力资源管理、工商管理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硕士及以上：人力资源管理、工商管理</w:t>
            </w:r>
          </w:p>
        </w:tc>
        <w:tc>
          <w:tcPr>
            <w:tcW w:w="6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1.具有企业人力资源负责人(含副职)任职经历，具有3年以上企业人力资源管理相关工作经验;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2.熟悉人力资源六大板块业务﹐熟悉国家劳动合同法及有关法律法规;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3.具有较强的组织协调能力、语言表达能力以及良好的文字功底;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4.具有人力资源相关职业资格或职称优先。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6838" w:h="11906" w:orient="landscape"/>
      <w:pgMar w:top="1020" w:right="2098" w:bottom="907" w:left="1984" w:header="709" w:footer="992" w:gutter="0"/>
      <w:pgNumType w:fmt="numberInDash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仿宋_GB2312" w:eastAsia="仿宋_GB2312"/>
          <w:sz w:val="28"/>
          <w:szCs w:val="28"/>
        </w:rPr>
        <w:id w:val="166376985"/>
      </w:sdtPr>
      <w:sdtEndPr>
        <w:rPr>
          <w:rFonts w:hint="eastAsia" w:ascii="仿宋_GB2312" w:eastAsia="仿宋_GB2312"/>
          <w:sz w:val="28"/>
          <w:szCs w:val="28"/>
        </w:rPr>
      </w:sdtEndPr>
      <w:sdtContent/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仿宋_GB2312" w:eastAsia="仿宋_GB2312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66376991"/>
      </w:sdtPr>
      <w:sdtEndPr>
        <w:rPr>
          <w:rFonts w:hint="eastAsia" w:ascii="仿宋_GB2312" w:eastAsia="仿宋_GB2312"/>
          <w:sz w:val="28"/>
          <w:szCs w:val="28"/>
        </w:rPr>
      </w:sdtEndPr>
      <w:sdtContent/>
    </w:sdt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1796"/>
        <w:tab w:val="clear" w:pos="4153"/>
      </w:tabs>
      <w:rPr>
        <w:rFonts w:hint="default" w:ascii="仿宋_GB2312" w:hAnsi="仿宋_GB2312" w:eastAsia="仿宋_GB2312" w:cs="仿宋_GB2312"/>
        <w:sz w:val="28"/>
        <w:szCs w:val="28"/>
        <w:lang w:val="en-US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jc5NWRhZmY5NTc5MTg1NDM4ZmE5YjE4ZTdmZDAifQ=="/>
  </w:docVars>
  <w:rsids>
    <w:rsidRoot w:val="00000000"/>
    <w:rsid w:val="01062EEC"/>
    <w:rsid w:val="03176AE3"/>
    <w:rsid w:val="031D7967"/>
    <w:rsid w:val="043833BC"/>
    <w:rsid w:val="07466F1F"/>
    <w:rsid w:val="08E61E09"/>
    <w:rsid w:val="0ADE509D"/>
    <w:rsid w:val="0BBF4FAD"/>
    <w:rsid w:val="0D5F4F82"/>
    <w:rsid w:val="0FA00536"/>
    <w:rsid w:val="100A3B57"/>
    <w:rsid w:val="16714286"/>
    <w:rsid w:val="18410AA8"/>
    <w:rsid w:val="1A2137C6"/>
    <w:rsid w:val="1B9E3FF5"/>
    <w:rsid w:val="26341153"/>
    <w:rsid w:val="28E3537A"/>
    <w:rsid w:val="29685BBC"/>
    <w:rsid w:val="371F20FC"/>
    <w:rsid w:val="39107F6F"/>
    <w:rsid w:val="3CA400E4"/>
    <w:rsid w:val="3D85472C"/>
    <w:rsid w:val="3E6E14C4"/>
    <w:rsid w:val="3FED49A0"/>
    <w:rsid w:val="42FA4B77"/>
    <w:rsid w:val="42FC409E"/>
    <w:rsid w:val="43EB1BAF"/>
    <w:rsid w:val="442D4245"/>
    <w:rsid w:val="44DE2769"/>
    <w:rsid w:val="45566605"/>
    <w:rsid w:val="50574DA1"/>
    <w:rsid w:val="567E5F57"/>
    <w:rsid w:val="59E5451E"/>
    <w:rsid w:val="5B2E3523"/>
    <w:rsid w:val="5BCF33CE"/>
    <w:rsid w:val="5BE14EF5"/>
    <w:rsid w:val="5DC91B06"/>
    <w:rsid w:val="6503783B"/>
    <w:rsid w:val="6B7C1939"/>
    <w:rsid w:val="6C2564F9"/>
    <w:rsid w:val="71B35A9E"/>
    <w:rsid w:val="733F1792"/>
    <w:rsid w:val="771231DA"/>
    <w:rsid w:val="7FCB5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  <w:szCs w:val="21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locked/>
    <w:uiPriority w:val="0"/>
    <w:rPr>
      <w:b/>
    </w:rPr>
  </w:style>
  <w:style w:type="paragraph" w:customStyle="1" w:styleId="13">
    <w:name w:val="正文2"/>
    <w:basedOn w:val="14"/>
    <w:next w:val="1"/>
    <w:qFormat/>
    <w:uiPriority w:val="0"/>
  </w:style>
  <w:style w:type="paragraph" w:customStyle="1" w:styleId="14">
    <w:name w:val="正文1"/>
    <w:next w:val="15"/>
    <w:qFormat/>
    <w:uiPriority w:val="0"/>
    <w:pPr>
      <w:widowControl w:val="0"/>
      <w:jc w:val="both"/>
    </w:pPr>
    <w:rPr>
      <w:rFonts w:ascii="Calibri" w:hAnsi="Calibri" w:eastAsia="宋体;SimSun" w:cs="Calibri"/>
      <w:kern w:val="2"/>
      <w:sz w:val="21"/>
      <w:szCs w:val="24"/>
      <w:lang w:val="en-US" w:eastAsia="zh-CN" w:bidi="ar-SA"/>
    </w:rPr>
  </w:style>
  <w:style w:type="paragraph" w:customStyle="1" w:styleId="15">
    <w:name w:val="正文首行缩进 21"/>
    <w:basedOn w:val="16"/>
    <w:qFormat/>
    <w:uiPriority w:val="0"/>
    <w:pPr>
      <w:ind w:firstLine="420"/>
    </w:pPr>
  </w:style>
  <w:style w:type="paragraph" w:customStyle="1" w:styleId="16">
    <w:name w:val="正文缩进1"/>
    <w:basedOn w:val="14"/>
    <w:qFormat/>
    <w:uiPriority w:val="0"/>
    <w:pPr>
      <w:ind w:left="420"/>
    </w:pPr>
  </w:style>
  <w:style w:type="character" w:customStyle="1" w:styleId="17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1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日期 Char"/>
    <w:basedOn w:val="11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0">
    <w:name w:val="批注框文本 Char"/>
    <w:basedOn w:val="11"/>
    <w:link w:val="5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公文标题1"/>
    <w:basedOn w:val="1"/>
    <w:qFormat/>
    <w:uiPriority w:val="0"/>
    <w:pPr>
      <w:spacing w:line="540" w:lineRule="exact"/>
      <w:ind w:firstLine="645"/>
    </w:pPr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1842</Words>
  <Characters>1902</Characters>
  <Lines>3</Lines>
  <Paragraphs>1</Paragraphs>
  <TotalTime>13</TotalTime>
  <ScaleCrop>false</ScaleCrop>
  <LinksUpToDate>false</LinksUpToDate>
  <CharactersWithSpaces>1904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2023-03-08T16:14:00Z</dcterms:created>
  <dc:creator>admin</dc:creator>
  <cp:lastModifiedBy>wr165</cp:lastModifiedBy>
  <cp:lastPrinted>2023-07-19T03:17:54Z</cp:lastPrinted>
  <dcterms:modified xsi:type="dcterms:W3CDTF">2023-07-19T05:00:19Z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2292B45D7E8F4ABC98022AA23A08A3FE</vt:lpwstr>
  </property>
</Properties>
</file>