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应聘人员任职条件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应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聘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机关部门副经理（副部长）及汇禧公司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副总经理岗位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一般应当在下一层级正职岗位工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作3年以上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或具备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相当岗位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的管理经验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，未满3年的一般应当在下一层级正职岗位和副职岗位工作累计5年以上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或具备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相当岗位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的管理经验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部门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副经理（副部长）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1.综合管理部副部长1名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符合招聘人员的基本资格条件；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ar-SA"/>
        </w:rPr>
        <w:t>中共党员；熟悉综合管理流程，有与岗位匹配的党建、行政管理经验，有扎实文字功底和公文写作工作经历；具有较强的保密意识及团队意识；有履行岗位所需的沟通协调能力、组织统筹能力、分析能力、计划与执行能力；具有5年以上企业相关岗位工作经验或党政机关部门工作经验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应具有中级及以上相关专业职称。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2.运行管理部副经理1名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符合招聘人员的基本资格条件；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熟悉企业运行管理工作和安全管理相关的法律、法规与标准；熟练掌握数据统计方法；熟悉企业项目管理、战略规划和资产管理、信息化管理相关的专业知识，了解相关法律法规；具备采购工作经验和较强的投资、风险控制分析能力；具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较强的沟通能力、写作能力、组织协调能力，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具备与职位相匹配的专业素养；具有5年以上企业相关工作经验；应具有中级及以上的相关专业技术职称。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3.财务管理部副经理1名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符合招聘人员的基本资格条件；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ar-SA"/>
        </w:rPr>
        <w:t>具有财务管理或会计类相关专业中级及以上职称；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熟悉国家财务、税务、审计法律法规和会计准则及相关政策；熟悉现代企业经营管理；有较强的财务管控能力、资本运作能力和风险防范能力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；具有5年及以上企业、党政机关财务管理相当职务工作经历；具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有较高的财务核算水平以及较强的组织协调能力。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 w:bidi="ar-SA"/>
        </w:rPr>
        <w:t>（二）机关部门一般管理岗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1.综合管理部一般管理人员各1名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（1）宣传、工青妇专员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具备相关岗位的专业知识；熟悉宣传、工会、共青团、女工工作流程和工作方法；参与或负责过大型企业各类活动的策划、筹备和组织；有一定文字功底，具备较强的服务意识，具备较强的创新性思维和创造力；具有相关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（2）保密、档案及综合业务专员：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共党员；了解国家保密法律法规，熟悉计算机信息保密工作日常管理办法及档案工作业务流程；具备较强的保密意识，原则性强；工作细致认真；熟悉文秘、公文写作知识，具备较强的语言和文字表达能力；具有相关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劳资管理专员：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具有履行岗位所需的劳资管理能力；熟练掌握劳资业务等相关专业知识以及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法律法规政策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，熟悉人员招聘流程及方式、人力资源、企业管理等现代化管理方法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具有较强的书面表达能力、语言表达能力、沟通协调能力、统计分析能力；具有相关工作经验者优先。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2.运行管理部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一般管理人员各1名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（1）统计岗：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具有统计学、应用数学等相关专业背景；熟练掌握数据统计方法，熟练使用各类数据统计分析工具，并能以PPT、EXCEL、文本等形式进行简洁明了的数据呈现；具有政府统计部门相关工作经验者优先。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（2）投资风控岗：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金融类、法律类、经济类等相关专业优先；3年及以上企业投融资风险管理相关从业经验优先；熟悉物流行业相关的政策法规及内外部风险识别；具有较强的战略思维和逻辑思维、分析能力、写作能力和沟通能力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（3）采购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有3年及以上的企业采购工作经验者优先；精通OFFICE办公软件，尤其是EXCEL的操作处理；具有较强的计算能力、逻辑思维能力、学习能力；具有良好的沟通能力，做事严谨、细致，性格稳重。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（4）安全管理岗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安全管理相关专业优先，具有3年及以上安全管理工作经验；了解安全管理、风险管理、事件调查相关基础知识；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熟悉国家安全、质量相关的法律、法规与标准；须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持有注册安全工程师证书。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3.财务管理部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一般管理人员2名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zh-CN" w:eastAsia="zh-CN"/>
        </w:rPr>
        <w:t>财务管理或者会计类等相关专业，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具有良好的学习能力、独立工作能力，熟悉会计基本理论，掌握会计核算方法，须持有助理会计师及以上职称，具有相关工作经验者优先。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4.国际联运部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一般管理人员2名（俄语1名，英语1名）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具备较强的英语或俄语阅读和写作能力，交流表达能力，并具有三年以上国际贸易工作经验；熟悉国际贸易相关法律法规，精通外贸进出口业务及制单要求，具备一定的市场开拓能力。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（三）新疆汇禧投资有限公司招聘岗位设置及任职条件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1.副总经理（分管基建工作）1名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positio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4"/>
          <w:sz w:val="32"/>
          <w:szCs w:val="32"/>
          <w:lang w:val="en-US" w:eastAsia="zh-CN"/>
        </w:rPr>
        <w:t>符合招聘人员的基本资格条件，具备建筑工程类相关专业中级及以上职称；具有基建项目类5年以上企业副总及工程项目相关管理经验；具有建筑安装、规划建设等工作经验；具备较强协调能力、沟通能力。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2.副总经理（分管投融资工作）1名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position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4"/>
          <w:sz w:val="32"/>
          <w:szCs w:val="32"/>
          <w:lang w:val="en-US" w:eastAsia="zh-CN"/>
        </w:rPr>
        <w:t>符合招聘人员的基本资格条件，具备金融、投资、财务相关专业中级及以上职称；5年以上投融资相关管理工作经验；具有项目投资负责人或融资操盘的经验；熟悉项目投资流程、财务分析、法律风险防控、企业融资策划和实施流程；具备良好的沟通能力及合作洽谈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3.副总工程师1名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符合招聘人员的基本资格条件，具备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道路与铁道工程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类相关专业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中级及以上职称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5年以上工程建设或</w:t>
      </w:r>
      <w:r>
        <w:rPr>
          <w:rFonts w:hint="eastAsia" w:ascii="仿宋_GB2312" w:hAnsi="仿宋_GB2312" w:eastAsia="仿宋_GB2312" w:cs="仿宋_GB2312"/>
          <w:sz w:val="32"/>
          <w:szCs w:val="32"/>
        </w:rPr>
        <w:t>铁道工程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具有物流运输、铁路专用线及场站、</w:t>
      </w:r>
      <w:r>
        <w:rPr>
          <w:rFonts w:hint="eastAsia" w:ascii="仿宋_GB2312" w:hAnsi="仿宋_GB2312" w:eastAsia="仿宋_GB2312" w:cs="仿宋_GB2312"/>
          <w:sz w:val="32"/>
          <w:szCs w:val="32"/>
        </w:rPr>
        <w:t>铁道工程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设计等相关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工作经验；具有二级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建造师注册执业资格证书、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注册城乡规划师执业资格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4.财务专员1名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4"/>
          <w:sz w:val="32"/>
          <w:szCs w:val="32"/>
          <w:lang w:val="en-US" w:eastAsia="zh-CN"/>
        </w:rPr>
        <w:t>符合招聘人员的基本资格条件，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zh-CN" w:eastAsia="zh-CN"/>
        </w:rPr>
        <w:t>具有财务管理或会计类等相关专业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初级及以上职称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zh-CN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3年以上财务相关工作经验；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熟悉会计基本理论，掌握会计核算方法，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具有投资项目财务分析能力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kyZDQyMzgzZGRkZGI3NGJlZDRhNWY5OGMwMjQifQ=="/>
  </w:docVars>
  <w:rsids>
    <w:rsidRoot w:val="00000000"/>
    <w:rsid w:val="04E946B7"/>
    <w:rsid w:val="0B3E1ADA"/>
    <w:rsid w:val="0D3C216F"/>
    <w:rsid w:val="0F4C5F6E"/>
    <w:rsid w:val="11274EE5"/>
    <w:rsid w:val="25F93EB6"/>
    <w:rsid w:val="37DD15AA"/>
    <w:rsid w:val="460C4643"/>
    <w:rsid w:val="525F10E1"/>
    <w:rsid w:val="541B17E9"/>
    <w:rsid w:val="552D0D58"/>
    <w:rsid w:val="59F760A3"/>
    <w:rsid w:val="5E611470"/>
    <w:rsid w:val="7E573F22"/>
    <w:rsid w:val="7EA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仿宋" w:hAnsi="宋体" w:eastAsia="仿宋"/>
      <w:sz w:val="32"/>
    </w:rPr>
  </w:style>
  <w:style w:type="paragraph" w:styleId="4">
    <w:name w:val="Body Text"/>
    <w:basedOn w:val="1"/>
    <w:next w:val="5"/>
    <w:qFormat/>
    <w:uiPriority w:val="0"/>
    <w:rPr>
      <w:sz w:val="28"/>
      <w:szCs w:val="24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List Paragraph"/>
    <w:basedOn w:val="1"/>
    <w:next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2112</Words>
  <Characters>2138</Characters>
  <Lines>0</Lines>
  <Paragraphs>0</Paragraphs>
  <TotalTime>0</TotalTime>
  <ScaleCrop>false</ScaleCrop>
  <LinksUpToDate>false</LinksUpToDate>
  <CharactersWithSpaces>2142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孤芳自赏`花盛终败</cp:lastModifiedBy>
  <cp:lastPrinted>2023-07-11T03:48:27Z</cp:lastPrinted>
  <dcterms:modified xsi:type="dcterms:W3CDTF">2023-07-11T04:45:26Z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C3454E441BE64AE78620B643CFB388C7_12</vt:lpwstr>
  </property>
</Properties>
</file>