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cs="Times New Roman"/>
          <w:bCs/>
          <w:color w:val="000000" w:themeColor="text1"/>
          <w:sz w:val="36"/>
          <w:szCs w:val="36"/>
        </w:rPr>
      </w:pPr>
      <w:r>
        <w:rPr>
          <w:rFonts w:hint="eastAsia" w:ascii="黑体" w:hAnsi="黑体" w:eastAsia="黑体" w:cs="Times New Roman"/>
          <w:bCs/>
          <w:color w:val="000000" w:themeColor="text1"/>
          <w:sz w:val="36"/>
          <w:szCs w:val="36"/>
        </w:rPr>
        <w:t>附件3</w:t>
      </w:r>
    </w:p>
    <w:p>
      <w:pPr>
        <w:ind w:firstLine="720" w:firstLineChars="200"/>
        <w:jc w:val="center"/>
        <w:rPr>
          <w:rFonts w:ascii="黑体" w:hAnsi="黑体" w:eastAsia="黑体" w:cs="Times New Roman"/>
          <w:bCs/>
          <w:color w:val="000000" w:themeColor="text1"/>
          <w:sz w:val="36"/>
          <w:szCs w:val="36"/>
        </w:rPr>
      </w:pPr>
      <w:r>
        <w:rPr>
          <w:rFonts w:hint="eastAsia" w:ascii="黑体" w:hAnsi="黑体" w:eastAsia="黑体" w:cs="Times New Roman"/>
          <w:bCs/>
          <w:color w:val="000000" w:themeColor="text1"/>
          <w:sz w:val="36"/>
          <w:szCs w:val="36"/>
        </w:rPr>
        <w:t>考生网上报名操作说明</w:t>
      </w:r>
    </w:p>
    <w:p>
      <w:pPr>
        <w:rPr>
          <w:rFonts w:ascii="黑体" w:hAnsi="黑体" w:eastAsia="黑体" w:cs="Times New Roman"/>
          <w:bCs/>
          <w:color w:val="000000" w:themeColor="text1"/>
          <w:sz w:val="36"/>
          <w:szCs w:val="36"/>
        </w:rPr>
      </w:pPr>
    </w:p>
    <w:p>
      <w:pPr>
        <w:pStyle w:val="8"/>
        <w:tabs>
          <w:tab w:val="right" w:leader="dot" w:pos="8296"/>
        </w:tabs>
        <w:spacing w:line="360" w:lineRule="auto"/>
        <w:rPr>
          <w:rFonts w:ascii="仿宋" w:hAnsi="仿宋" w:eastAsia="仿宋"/>
          <w:sz w:val="28"/>
          <w:szCs w:val="28"/>
        </w:rPr>
      </w:pPr>
      <w:r>
        <w:rPr>
          <w:rFonts w:ascii="仿宋" w:hAnsi="仿宋" w:eastAsia="仿宋" w:cs="Times New Roman"/>
          <w:bCs/>
          <w:color w:val="000000" w:themeColor="text1"/>
          <w:sz w:val="28"/>
          <w:szCs w:val="28"/>
        </w:rPr>
        <w:fldChar w:fldCharType="begin"/>
      </w:r>
      <w:r>
        <w:rPr>
          <w:rFonts w:ascii="仿宋" w:hAnsi="仿宋" w:eastAsia="仿宋" w:cs="Times New Roman"/>
          <w:bCs/>
          <w:color w:val="000000" w:themeColor="text1"/>
          <w:sz w:val="28"/>
          <w:szCs w:val="28"/>
        </w:rPr>
        <w:instrText xml:space="preserve"> TOC \o "1-3" \h \z \u </w:instrText>
      </w:r>
      <w:r>
        <w:rPr>
          <w:rFonts w:ascii="仿宋" w:hAnsi="仿宋" w:eastAsia="仿宋" w:cs="Times New Roman"/>
          <w:bCs/>
          <w:color w:val="000000" w:themeColor="text1"/>
          <w:sz w:val="28"/>
          <w:szCs w:val="28"/>
        </w:rPr>
        <w:fldChar w:fldCharType="separate"/>
      </w:r>
      <w:r>
        <w:fldChar w:fldCharType="begin"/>
      </w:r>
      <w:r>
        <w:instrText xml:space="preserve"> HYPERLINK \l "_Toc97040898" </w:instrText>
      </w:r>
      <w:r>
        <w:fldChar w:fldCharType="separate"/>
      </w:r>
      <w:r>
        <w:rPr>
          <w:rStyle w:val="14"/>
          <w:rFonts w:hint="eastAsia" w:ascii="仿宋" w:hAnsi="仿宋" w:eastAsia="仿宋"/>
          <w:sz w:val="28"/>
          <w:szCs w:val="28"/>
        </w:rPr>
        <w:t>一、报名规范</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_Toc97040898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"_Toc97040899" </w:instrText>
      </w:r>
      <w:r>
        <w:fldChar w:fldCharType="separate"/>
      </w:r>
      <w:r>
        <w:rPr>
          <w:rStyle w:val="14"/>
          <w:rFonts w:hint="eastAsia" w:ascii="仿宋" w:hAnsi="仿宋" w:eastAsia="仿宋"/>
          <w:sz w:val="28"/>
          <w:szCs w:val="28"/>
        </w:rPr>
        <w:t>（一）报名方式</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_Toc97040899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"_Toc97040900" </w:instrText>
      </w:r>
      <w:r>
        <w:fldChar w:fldCharType="separate"/>
      </w:r>
      <w:r>
        <w:rPr>
          <w:rStyle w:val="14"/>
          <w:rFonts w:hint="eastAsia" w:ascii="仿宋" w:hAnsi="仿宋" w:eastAsia="仿宋"/>
          <w:sz w:val="28"/>
          <w:szCs w:val="28"/>
        </w:rPr>
        <w:t>（二）设备要求</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_Toc97040900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"_Toc97040901" </w:instrText>
      </w:r>
      <w:r>
        <w:fldChar w:fldCharType="separate"/>
      </w:r>
      <w:r>
        <w:rPr>
          <w:rStyle w:val="14"/>
          <w:rFonts w:hint="eastAsia" w:ascii="仿宋" w:hAnsi="仿宋" w:eastAsia="仿宋"/>
          <w:sz w:val="28"/>
          <w:szCs w:val="28"/>
        </w:rPr>
        <w:t>（三）软件要求</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_Toc97040901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8296"/>
        </w:tabs>
        <w:spacing w:line="360" w:lineRule="auto"/>
        <w:rPr>
          <w:rFonts w:ascii="仿宋" w:hAnsi="仿宋" w:eastAsia="仿宋"/>
          <w:sz w:val="28"/>
          <w:szCs w:val="28"/>
        </w:rPr>
      </w:pPr>
      <w:r>
        <w:fldChar w:fldCharType="begin"/>
      </w:r>
      <w:r>
        <w:instrText xml:space="preserve"> HYPERLINK \l "_Toc97040902" </w:instrText>
      </w:r>
      <w:r>
        <w:fldChar w:fldCharType="separate"/>
      </w:r>
      <w:r>
        <w:rPr>
          <w:rStyle w:val="14"/>
          <w:rFonts w:hint="eastAsia" w:ascii="仿宋" w:hAnsi="仿宋" w:eastAsia="仿宋"/>
          <w:sz w:val="28"/>
          <w:szCs w:val="28"/>
        </w:rPr>
        <w:t>二、报名流程</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_Toc97040902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"_Toc97040903" </w:instrText>
      </w:r>
      <w:r>
        <w:fldChar w:fldCharType="separate"/>
      </w:r>
      <w:r>
        <w:rPr>
          <w:rStyle w:val="14"/>
          <w:rFonts w:hint="eastAsia" w:ascii="仿宋" w:hAnsi="仿宋" w:eastAsia="仿宋"/>
          <w:sz w:val="28"/>
          <w:szCs w:val="28"/>
        </w:rPr>
        <w:t>（一）登录报名系统</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_Toc97040903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"_Toc97040904" </w:instrText>
      </w:r>
      <w:r>
        <w:fldChar w:fldCharType="separate"/>
      </w:r>
      <w:r>
        <w:rPr>
          <w:rStyle w:val="14"/>
          <w:rFonts w:hint="eastAsia" w:ascii="仿宋" w:hAnsi="仿宋" w:eastAsia="仿宋"/>
          <w:sz w:val="28"/>
          <w:szCs w:val="28"/>
        </w:rPr>
        <w:t>（二）选择招聘计划</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_Toc97040904 \h </w:instrText>
      </w:r>
      <w:r>
        <w:rPr>
          <w:rFonts w:ascii="仿宋" w:hAnsi="仿宋" w:eastAsia="仿宋"/>
          <w:sz w:val="28"/>
          <w:szCs w:val="28"/>
        </w:rPr>
        <w:fldChar w:fldCharType="separate"/>
      </w:r>
      <w:r>
        <w:rPr>
          <w:rFonts w:ascii="仿宋" w:hAnsi="仿宋" w:eastAsia="仿宋"/>
          <w:sz w:val="28"/>
          <w:szCs w:val="28"/>
        </w:rPr>
        <w:t>6</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"_Toc97040905" </w:instrText>
      </w:r>
      <w:r>
        <w:fldChar w:fldCharType="separate"/>
      </w:r>
      <w:r>
        <w:rPr>
          <w:rStyle w:val="14"/>
          <w:rFonts w:hint="eastAsia" w:ascii="仿宋" w:hAnsi="仿宋" w:eastAsia="仿宋"/>
          <w:sz w:val="28"/>
          <w:szCs w:val="28"/>
        </w:rPr>
        <w:t>（三）查看公告及岗位详情</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_Toc97040905 \h </w:instrText>
      </w:r>
      <w:r>
        <w:rPr>
          <w:rFonts w:ascii="仿宋" w:hAnsi="仿宋" w:eastAsia="仿宋"/>
          <w:sz w:val="28"/>
          <w:szCs w:val="28"/>
        </w:rPr>
        <w:fldChar w:fldCharType="separate"/>
      </w:r>
      <w:r>
        <w:rPr>
          <w:rFonts w:ascii="仿宋" w:hAnsi="仿宋" w:eastAsia="仿宋"/>
          <w:sz w:val="28"/>
          <w:szCs w:val="28"/>
        </w:rPr>
        <w:t>7</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"_Toc97040906" </w:instrText>
      </w:r>
      <w:r>
        <w:fldChar w:fldCharType="separate"/>
      </w:r>
      <w:r>
        <w:rPr>
          <w:rStyle w:val="14"/>
          <w:rFonts w:hint="eastAsia" w:ascii="仿宋" w:hAnsi="仿宋" w:eastAsia="仿宋"/>
          <w:sz w:val="28"/>
          <w:szCs w:val="28"/>
        </w:rPr>
        <w:t>（四）填写报名表及提交报名表</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_Toc97040906 \h </w:instrText>
      </w:r>
      <w:r>
        <w:rPr>
          <w:rFonts w:ascii="仿宋" w:hAnsi="仿宋" w:eastAsia="仿宋"/>
          <w:sz w:val="28"/>
          <w:szCs w:val="28"/>
        </w:rPr>
        <w:fldChar w:fldCharType="separate"/>
      </w:r>
      <w:r>
        <w:rPr>
          <w:rFonts w:ascii="仿宋" w:hAnsi="仿宋" w:eastAsia="仿宋"/>
          <w:sz w:val="28"/>
          <w:szCs w:val="28"/>
        </w:rPr>
        <w:t>9</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"_Toc97040907" </w:instrText>
      </w:r>
      <w:r>
        <w:fldChar w:fldCharType="separate"/>
      </w:r>
      <w:r>
        <w:rPr>
          <w:rStyle w:val="14"/>
          <w:rFonts w:hint="eastAsia" w:ascii="仿宋" w:hAnsi="仿宋" w:eastAsia="仿宋"/>
          <w:sz w:val="28"/>
          <w:szCs w:val="28"/>
        </w:rPr>
        <w:t>（五）查看通知</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_Toc97040907 \h </w:instrText>
      </w:r>
      <w:r>
        <w:rPr>
          <w:rFonts w:ascii="仿宋" w:hAnsi="仿宋" w:eastAsia="仿宋"/>
          <w:sz w:val="28"/>
          <w:szCs w:val="28"/>
        </w:rPr>
        <w:fldChar w:fldCharType="separate"/>
      </w:r>
      <w:r>
        <w:rPr>
          <w:rFonts w:ascii="仿宋" w:hAnsi="仿宋" w:eastAsia="仿宋"/>
          <w:sz w:val="28"/>
          <w:szCs w:val="28"/>
        </w:rPr>
        <w:t>12</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8296"/>
        </w:tabs>
        <w:spacing w:line="360" w:lineRule="auto"/>
        <w:rPr>
          <w:rFonts w:ascii="仿宋" w:hAnsi="仿宋" w:eastAsia="仿宋"/>
          <w:sz w:val="28"/>
          <w:szCs w:val="28"/>
        </w:rPr>
      </w:pPr>
      <w:r>
        <w:fldChar w:fldCharType="begin"/>
      </w:r>
      <w:r>
        <w:instrText xml:space="preserve"> HYPERLINK \l "_Toc97040909" </w:instrText>
      </w:r>
      <w:r>
        <w:fldChar w:fldCharType="separate"/>
      </w:r>
      <w:r>
        <w:rPr>
          <w:rStyle w:val="14"/>
          <w:rFonts w:hint="eastAsia" w:ascii="仿宋" w:hAnsi="仿宋" w:eastAsia="仿宋"/>
          <w:sz w:val="28"/>
          <w:szCs w:val="28"/>
        </w:rPr>
        <w:t>三、改报流程</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_Toc97040909 \h </w:instrText>
      </w:r>
      <w:r>
        <w:rPr>
          <w:rFonts w:ascii="仿宋" w:hAnsi="仿宋" w:eastAsia="仿宋"/>
          <w:sz w:val="28"/>
          <w:szCs w:val="28"/>
        </w:rPr>
        <w:fldChar w:fldCharType="separate"/>
      </w:r>
      <w:r>
        <w:rPr>
          <w:rFonts w:ascii="仿宋" w:hAnsi="仿宋" w:eastAsia="仿宋"/>
          <w:sz w:val="28"/>
          <w:szCs w:val="28"/>
        </w:rPr>
        <w:t>1</w:t>
      </w:r>
      <w:r>
        <w:rPr>
          <w:rFonts w:hint="eastAsia" w:ascii="仿宋" w:hAnsi="仿宋" w:eastAsia="仿宋"/>
          <w:sz w:val="28"/>
          <w:szCs w:val="28"/>
          <w:lang w:val="en-US" w:eastAsia="zh-CN"/>
        </w:rPr>
        <w:t>7</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8296"/>
        </w:tabs>
        <w:spacing w:line="360" w:lineRule="auto"/>
        <w:rPr>
          <w:rFonts w:ascii="仿宋" w:hAnsi="仿宋" w:eastAsia="仿宋"/>
          <w:sz w:val="28"/>
          <w:szCs w:val="28"/>
        </w:rPr>
      </w:pPr>
      <w:r>
        <w:fldChar w:fldCharType="begin"/>
      </w:r>
      <w:r>
        <w:instrText xml:space="preserve"> HYPERLINK \l "_Toc97040910" </w:instrText>
      </w:r>
      <w:r>
        <w:fldChar w:fldCharType="separate"/>
      </w:r>
      <w:r>
        <w:rPr>
          <w:rStyle w:val="14"/>
          <w:rFonts w:hint="eastAsia" w:ascii="仿宋" w:hAnsi="仿宋" w:eastAsia="仿宋"/>
          <w:sz w:val="28"/>
          <w:szCs w:val="28"/>
        </w:rPr>
        <w:t>四、注意事项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_Toc97040910 \h </w:instrText>
      </w:r>
      <w:r>
        <w:rPr>
          <w:rFonts w:ascii="仿宋" w:hAnsi="仿宋" w:eastAsia="仿宋"/>
          <w:sz w:val="28"/>
          <w:szCs w:val="28"/>
        </w:rPr>
        <w:fldChar w:fldCharType="separate"/>
      </w:r>
      <w:r>
        <w:rPr>
          <w:rFonts w:ascii="仿宋" w:hAnsi="仿宋" w:eastAsia="仿宋"/>
          <w:sz w:val="28"/>
          <w:szCs w:val="28"/>
        </w:rPr>
        <w:t>2</w:t>
      </w:r>
      <w:r>
        <w:rPr>
          <w:rFonts w:hint="eastAsia" w:ascii="仿宋" w:hAnsi="仿宋" w:eastAsia="仿宋"/>
          <w:sz w:val="28"/>
          <w:szCs w:val="28"/>
          <w:lang w:val="en-US" w:eastAsia="zh-CN"/>
        </w:rPr>
        <w:t>2</w:t>
      </w:r>
      <w:r>
        <w:rPr>
          <w:rFonts w:ascii="仿宋" w:hAnsi="仿宋" w:eastAsia="仿宋"/>
          <w:sz w:val="28"/>
          <w:szCs w:val="28"/>
        </w:rPr>
        <w:fldChar w:fldCharType="end"/>
      </w:r>
      <w:r>
        <w:rPr>
          <w:rFonts w:ascii="仿宋" w:hAnsi="仿宋" w:eastAsia="仿宋"/>
          <w:sz w:val="28"/>
          <w:szCs w:val="28"/>
        </w:rPr>
        <w:fldChar w:fldCharType="end"/>
      </w:r>
    </w:p>
    <w:p>
      <w:pPr>
        <w:spacing w:line="360" w:lineRule="auto"/>
        <w:rPr>
          <w:rFonts w:ascii="仿宋" w:hAnsi="仿宋" w:eastAsia="仿宋" w:cs="Times New Roman"/>
          <w:bCs/>
          <w:color w:val="000000" w:themeColor="text1"/>
          <w:sz w:val="28"/>
          <w:szCs w:val="28"/>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r>
        <w:rPr>
          <w:rFonts w:ascii="仿宋" w:hAnsi="仿宋" w:eastAsia="仿宋" w:cs="Times New Roman"/>
          <w:bCs/>
          <w:color w:val="000000" w:themeColor="text1"/>
          <w:sz w:val="28"/>
          <w:szCs w:val="28"/>
        </w:rPr>
        <w:fldChar w:fldCharType="end"/>
      </w:r>
    </w:p>
    <w:p>
      <w:pPr>
        <w:pStyle w:val="2"/>
      </w:pPr>
      <w:bookmarkStart w:id="0" w:name="_Toc97040898"/>
      <w:r>
        <w:rPr>
          <w:rFonts w:hint="eastAsia"/>
        </w:rPr>
        <w:t>一、报名规范</w:t>
      </w:r>
      <w:bookmarkEnd w:id="0"/>
      <w:bookmarkStart w:id="12" w:name="_GoBack"/>
      <w:bookmarkEnd w:id="12"/>
    </w:p>
    <w:p>
      <w:pPr>
        <w:pStyle w:val="3"/>
        <w:ind w:firstLine="562"/>
      </w:pPr>
      <w:bookmarkStart w:id="1" w:name="_Toc97040899"/>
      <w:r>
        <w:rPr>
          <w:rFonts w:hint="eastAsia"/>
        </w:rPr>
        <w:t>（一）报名方式</w:t>
      </w:r>
      <w:bookmarkEnd w:id="1"/>
    </w:p>
    <w:p>
      <w:pPr>
        <w:ind w:firstLine="560" w:firstLineChars="200"/>
        <w:jc w:val="left"/>
        <w:rPr>
          <w:rStyle w:val="13"/>
          <w:rFonts w:hint="eastAsia" w:ascii="仿宋_GB2312" w:hAnsi="微软雅黑" w:eastAsia="仿宋_GB2312"/>
          <w:color w:val="000000"/>
          <w:sz w:val="28"/>
          <w:szCs w:val="28"/>
        </w:rPr>
      </w:pPr>
      <w:r>
        <w:rPr>
          <w:rFonts w:hint="eastAsia" w:ascii="Times New Roman" w:hAnsi="仿宋_GB2312" w:eastAsia="仿宋_GB2312" w:cs="Times New Roman"/>
          <w:color w:val="000000" w:themeColor="text1"/>
          <w:sz w:val="28"/>
          <w:szCs w:val="28"/>
        </w:rPr>
        <w:t>考生报名采用网上报名方式进行，考生通过自备电脑登录报名系统完成报名。</w:t>
      </w:r>
      <w:r>
        <w:rPr>
          <w:rFonts w:hint="eastAsia" w:ascii="仿宋_GB2312" w:hAnsi="微软雅黑" w:eastAsia="仿宋_GB2312"/>
          <w:color w:val="000000"/>
          <w:sz w:val="28"/>
          <w:szCs w:val="28"/>
        </w:rPr>
        <w:t>科锐国际</w:t>
      </w:r>
      <w:r>
        <w:rPr>
          <w:rFonts w:hint="eastAsia" w:ascii="Times New Roman" w:hAnsi="仿宋_GB2312" w:eastAsia="仿宋_GB2312" w:cs="Times New Roman"/>
          <w:sz w:val="28"/>
          <w:szCs w:val="28"/>
        </w:rPr>
        <w:t>睿聘招考一体化系统报名</w:t>
      </w:r>
      <w:r>
        <w:rPr>
          <w:rFonts w:hint="eastAsia" w:ascii="仿宋_GB2312" w:hAnsi="微软雅黑" w:eastAsia="仿宋_GB2312"/>
          <w:color w:val="000000"/>
          <w:sz w:val="28"/>
          <w:szCs w:val="28"/>
        </w:rPr>
        <w:t>网站为：</w:t>
      </w:r>
    </w:p>
    <w:p>
      <w:pPr>
        <w:ind w:firstLine="562" w:firstLineChars="200"/>
        <w:jc w:val="left"/>
        <w:rPr>
          <w:rStyle w:val="13"/>
          <w:rFonts w:hint="eastAsia" w:ascii="仿宋_GB2312" w:hAnsi="微软雅黑" w:eastAsia="仿宋_GB2312"/>
          <w:color w:val="000000"/>
          <w:sz w:val="28"/>
          <w:szCs w:val="28"/>
        </w:rPr>
      </w:pPr>
      <w:r>
        <w:rPr>
          <w:rStyle w:val="13"/>
          <w:rFonts w:hint="eastAsia" w:ascii="仿宋_GB2312" w:hAnsi="微软雅黑" w:eastAsia="仿宋_GB2312"/>
          <w:color w:val="000000"/>
          <w:sz w:val="28"/>
          <w:szCs w:val="28"/>
        </w:rPr>
        <w:t>https://zhaokao.caidaocloud.com/rp-web/#/index/ff8080817b56ba15017b80fc30a45e67</w:t>
      </w:r>
    </w:p>
    <w:p>
      <w:pPr>
        <w:pStyle w:val="3"/>
        <w:ind w:firstLine="562"/>
      </w:pPr>
      <w:bookmarkStart w:id="2" w:name="_Toc97040900"/>
      <w:r>
        <w:rPr>
          <w:rFonts w:hint="eastAsia"/>
        </w:rPr>
        <w:t>（二）设备要求</w:t>
      </w:r>
      <w:bookmarkEnd w:id="2"/>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操作系统：微软系统Windows7、10、</w:t>
      </w:r>
      <w:r>
        <w:rPr>
          <w:rFonts w:hint="eastAsia" w:ascii="Times New Roman" w:hAnsi="仿宋_GB2312" w:eastAsia="仿宋_GB2312" w:cs="Times New Roman"/>
          <w:color w:val="000000" w:themeColor="text1"/>
          <w:sz w:val="28"/>
          <w:szCs w:val="28"/>
          <w:lang w:val="zh-CN"/>
        </w:rPr>
        <w:t>苹果系统</w:t>
      </w:r>
      <w:r>
        <w:rPr>
          <w:rFonts w:hint="eastAsia" w:ascii="Times New Roman" w:hAnsi="仿宋_GB2312" w:eastAsia="仿宋_GB2312" w:cs="Times New Roman"/>
          <w:color w:val="000000" w:themeColor="text1"/>
          <w:sz w:val="28"/>
          <w:szCs w:val="28"/>
        </w:rPr>
        <w:t>1</w:t>
      </w:r>
      <w:r>
        <w:rPr>
          <w:rFonts w:hint="eastAsia" w:ascii="Times New Roman" w:hAnsi="仿宋_GB2312" w:eastAsia="仿宋_GB2312" w:cs="Times New Roman"/>
          <w:color w:val="000000" w:themeColor="text1"/>
          <w:sz w:val="28"/>
          <w:szCs w:val="28"/>
          <w:lang w:val="zh-CN"/>
        </w:rPr>
        <w:t>0</w:t>
      </w:r>
      <w:r>
        <w:rPr>
          <w:rFonts w:hint="eastAsia" w:ascii="Times New Roman" w:hAnsi="仿宋_GB2312" w:eastAsia="仿宋_GB2312" w:cs="Times New Roman"/>
          <w:color w:val="000000" w:themeColor="text1"/>
          <w:sz w:val="28"/>
          <w:szCs w:val="28"/>
        </w:rPr>
        <w:t>以上。</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内存：4G（含）以上（可用内存至少2G以上）。</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网络：需要连接互联网（确保网络正常稳定，网络带宽 20M以上，无线网络不稳定时使用手机热点）。</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硬盘：电脑系统盘存储容量至少 20G（含）以上可用空间。</w:t>
      </w:r>
    </w:p>
    <w:p>
      <w:pPr>
        <w:pStyle w:val="3"/>
        <w:ind w:firstLine="562"/>
      </w:pPr>
      <w:bookmarkStart w:id="3" w:name="_Toc97040901"/>
      <w:r>
        <w:rPr>
          <w:rFonts w:hint="eastAsia"/>
        </w:rPr>
        <w:t>（三）软件要求</w:t>
      </w:r>
      <w:bookmarkEnd w:id="3"/>
    </w:p>
    <w:p>
      <w:pPr>
        <w:ind w:firstLine="562"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b/>
          <w:color w:val="000000" w:themeColor="text1"/>
          <w:sz w:val="28"/>
          <w:szCs w:val="28"/>
        </w:rPr>
        <w:t>谷歌浏览器最新版本</w:t>
      </w:r>
      <w:r>
        <w:rPr>
          <w:rFonts w:hint="eastAsia" w:ascii="Times New Roman" w:hAnsi="仿宋_GB2312" w:eastAsia="仿宋_GB2312" w:cs="Times New Roman"/>
          <w:color w:val="000000" w:themeColor="text1"/>
          <w:sz w:val="28"/>
          <w:szCs w:val="28"/>
        </w:rPr>
        <w:t>，如低于最新版本请升级浏览器，软件下载地址：https:</w:t>
      </w:r>
      <w:r>
        <w:fldChar w:fldCharType="begin"/>
      </w:r>
      <w:r>
        <w:instrText xml:space="preserve"> HYPERLINK "http://www.google.cn/chrome/" \h </w:instrText>
      </w:r>
      <w:r>
        <w:fldChar w:fldCharType="separate"/>
      </w:r>
      <w:r>
        <w:rPr>
          <w:rFonts w:hint="eastAsia" w:ascii="Times New Roman" w:hAnsi="仿宋_GB2312" w:eastAsia="仿宋_GB2312" w:cs="Times New Roman"/>
          <w:color w:val="000000" w:themeColor="text1"/>
          <w:sz w:val="28"/>
          <w:szCs w:val="28"/>
        </w:rPr>
        <w:t>//w</w:t>
      </w:r>
      <w:r>
        <w:rPr>
          <w:rFonts w:hint="eastAsia" w:ascii="Times New Roman" w:hAnsi="仿宋_GB2312" w:eastAsia="仿宋_GB2312" w:cs="Times New Roman"/>
          <w:color w:val="000000" w:themeColor="text1"/>
          <w:sz w:val="28"/>
          <w:szCs w:val="28"/>
        </w:rPr>
        <w:fldChar w:fldCharType="end"/>
      </w:r>
      <w:r>
        <w:rPr>
          <w:rFonts w:hint="eastAsia" w:ascii="Times New Roman" w:hAnsi="仿宋_GB2312" w:eastAsia="仿宋_GB2312" w:cs="Times New Roman"/>
          <w:color w:val="000000" w:themeColor="text1"/>
          <w:sz w:val="28"/>
          <w:szCs w:val="28"/>
        </w:rPr>
        <w:t>ww</w:t>
      </w:r>
      <w:r>
        <w:fldChar w:fldCharType="begin"/>
      </w:r>
      <w:r>
        <w:instrText xml:space="preserve"> HYPERLINK "http://www.google.cn/chrome/" \h </w:instrText>
      </w:r>
      <w:r>
        <w:fldChar w:fldCharType="separate"/>
      </w:r>
      <w:r>
        <w:rPr>
          <w:rFonts w:hint="eastAsia" w:ascii="Times New Roman" w:hAnsi="仿宋_GB2312" w:eastAsia="仿宋_GB2312" w:cs="Times New Roman"/>
          <w:color w:val="000000" w:themeColor="text1"/>
          <w:sz w:val="28"/>
          <w:szCs w:val="28"/>
        </w:rPr>
        <w:t>.google.cn/chrome/</w:t>
      </w:r>
      <w:r>
        <w:rPr>
          <w:rFonts w:hint="eastAsia" w:ascii="Times New Roman" w:hAnsi="仿宋_GB2312" w:eastAsia="仿宋_GB2312" w:cs="Times New Roman"/>
          <w:color w:val="000000" w:themeColor="text1"/>
          <w:sz w:val="28"/>
          <w:szCs w:val="28"/>
        </w:rPr>
        <w:fldChar w:fldCharType="end"/>
      </w:r>
    </w:p>
    <w:p>
      <w:pPr>
        <w:ind w:firstLine="200"/>
        <w:rPr>
          <w:rFonts w:ascii="Times New Roman" w:hAnsi="仿宋_GB2312" w:eastAsia="仿宋_GB2312" w:cs="Times New Roman"/>
          <w:b/>
          <w:bCs/>
          <w:color w:val="000000" w:themeColor="text1"/>
          <w:sz w:val="36"/>
          <w:szCs w:val="36"/>
        </w:rPr>
      </w:pPr>
    </w:p>
    <w:p>
      <w:pPr>
        <w:pStyle w:val="2"/>
      </w:pPr>
      <w:bookmarkStart w:id="4" w:name="_Toc97040902"/>
      <w:r>
        <w:rPr>
          <w:rFonts w:hint="eastAsia"/>
        </w:rPr>
        <w:t>二、报名流程</w:t>
      </w:r>
      <w:bookmarkEnd w:id="4"/>
    </w:p>
    <w:p>
      <w:pPr>
        <w:pStyle w:val="3"/>
        <w:ind w:firstLine="562"/>
      </w:pPr>
      <w:bookmarkStart w:id="5" w:name="_Toc97040903"/>
      <w:r>
        <w:rPr>
          <w:rFonts w:hint="eastAsia"/>
        </w:rPr>
        <w:t>（一）登录报名系统</w:t>
      </w:r>
      <w:bookmarkEnd w:id="5"/>
    </w:p>
    <w:p>
      <w:pPr>
        <w:ind w:firstLine="560" w:firstLineChars="200"/>
        <w:rPr>
          <w:rFonts w:ascii="仿宋" w:hAnsi="仿宋" w:eastAsia="仿宋"/>
          <w:sz w:val="28"/>
          <w:szCs w:val="28"/>
        </w:rPr>
      </w:pPr>
      <w:r>
        <w:rPr>
          <w:rFonts w:hint="eastAsia" w:ascii="仿宋" w:hAnsi="仿宋" w:eastAsia="仿宋"/>
          <w:color w:val="000000" w:themeColor="text1"/>
          <w:sz w:val="28"/>
          <w:szCs w:val="28"/>
        </w:rPr>
        <w:t>1.考生在</w:t>
      </w:r>
      <w:r>
        <w:rPr>
          <w:rFonts w:hint="eastAsia" w:ascii="仿宋" w:hAnsi="仿宋" w:eastAsia="仿宋"/>
          <w:b/>
          <w:color w:val="000000" w:themeColor="text1"/>
          <w:sz w:val="28"/>
          <w:szCs w:val="28"/>
        </w:rPr>
        <w:t>最新版本谷歌浏览器</w:t>
      </w:r>
      <w:r>
        <w:rPr>
          <w:rFonts w:hint="eastAsia" w:ascii="仿宋" w:hAnsi="仿宋" w:eastAsia="仿宋"/>
          <w:color w:val="000000" w:themeColor="text1"/>
          <w:sz w:val="28"/>
          <w:szCs w:val="28"/>
        </w:rPr>
        <w:t>的地址栏中输入科锐国际睿聘招考一体化系统网址后进行搜索，进入招聘系统首页</w:t>
      </w:r>
    </w:p>
    <w:p>
      <w:pPr>
        <w:rPr>
          <w:rFonts w:ascii="仿宋" w:hAnsi="仿宋" w:eastAsia="仿宋"/>
          <w:sz w:val="28"/>
          <w:szCs w:val="28"/>
        </w:rPr>
      </w:pPr>
    </w:p>
    <w:p>
      <w:pPr>
        <w:rPr>
          <w:rFonts w:ascii="仿宋" w:hAnsi="仿宋" w:eastAsia="仿宋"/>
          <w:sz w:val="28"/>
          <w:szCs w:val="28"/>
        </w:rPr>
      </w:pPr>
      <w:r>
        <w:rPr>
          <w:rFonts w:ascii="仿宋" w:hAnsi="仿宋" w:eastAsia="仿宋"/>
          <w:sz w:val="28"/>
          <w:szCs w:val="28"/>
        </w:rPr>
        <w:drawing>
          <wp:inline distT="0" distB="0" distL="0" distR="0">
            <wp:extent cx="5274310" cy="1828800"/>
            <wp:effectExtent l="19050" t="0" r="2045" b="0"/>
            <wp:docPr id="4" name="图片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png"/>
                    <pic:cNvPicPr>
                      <a:picLocks noChangeAspect="1"/>
                    </pic:cNvPicPr>
                  </pic:nvPicPr>
                  <pic:blipFill>
                    <a:blip r:embed="rId6"/>
                    <a:srcRect b="36626"/>
                    <a:stretch>
                      <a:fillRect/>
                    </a:stretch>
                  </pic:blipFill>
                  <pic:spPr>
                    <a:xfrm>
                      <a:off x="0" y="0"/>
                      <a:ext cx="5274805" cy="1828800"/>
                    </a:xfrm>
                    <a:prstGeom prst="rect">
                      <a:avLst/>
                    </a:prstGeom>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0" distR="0">
            <wp:extent cx="5274310" cy="2886710"/>
            <wp:effectExtent l="19050" t="0" r="2540" b="0"/>
            <wp:docPr id="44" name="图片 43" descr="rs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rst16.png"/>
                    <pic:cNvPicPr>
                      <a:picLocks noChangeAspect="1"/>
                    </pic:cNvPicPr>
                  </pic:nvPicPr>
                  <pic:blipFill>
                    <a:blip r:embed="rId7" cstate="print"/>
                    <a:stretch>
                      <a:fillRect/>
                    </a:stretch>
                  </pic:blipFill>
                  <pic:spPr>
                    <a:xfrm>
                      <a:off x="0" y="0"/>
                      <a:ext cx="5274310" cy="2887135"/>
                    </a:xfrm>
                    <a:prstGeom prst="rect">
                      <a:avLst/>
                    </a:prstGeom>
                  </pic:spPr>
                </pic:pic>
              </a:graphicData>
            </a:graphic>
          </wp:inline>
        </w:drawing>
      </w:r>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2.进入招聘系统首页后点击右上角“登录”进入登录页面。</w:t>
      </w:r>
    </w:p>
    <w:p>
      <w:pPr>
        <w:jc w:val="center"/>
        <w:rPr>
          <w:rFonts w:ascii="仿宋" w:hAnsi="仿宋" w:eastAsia="仿宋"/>
          <w:sz w:val="28"/>
          <w:szCs w:val="28"/>
        </w:rPr>
      </w:pPr>
      <w:r>
        <w:rPr>
          <w:rFonts w:ascii="仿宋" w:hAnsi="仿宋" w:eastAsia="仿宋"/>
          <w:sz w:val="28"/>
          <w:szCs w:val="28"/>
        </w:rPr>
        <w:drawing>
          <wp:inline distT="0" distB="0" distL="0" distR="0">
            <wp:extent cx="5013325" cy="2465070"/>
            <wp:effectExtent l="19050" t="0" r="0" b="0"/>
            <wp:docPr id="43" name="图片 7"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descr="C:\Users\Administrator\Desktop\1.png1"/>
                    <pic:cNvPicPr>
                      <a:picLocks noChangeAspect="1"/>
                    </pic:cNvPicPr>
                  </pic:nvPicPr>
                  <pic:blipFill>
                    <a:blip r:embed="rId8" cstate="print"/>
                    <a:stretch>
                      <a:fillRect/>
                    </a:stretch>
                  </pic:blipFill>
                  <pic:spPr>
                    <a:xfrm>
                      <a:off x="0" y="0"/>
                      <a:ext cx="5013701" cy="2465070"/>
                    </a:xfrm>
                    <a:prstGeom prst="rect">
                      <a:avLst/>
                    </a:prstGeom>
                  </pic:spPr>
                </pic:pic>
              </a:graphicData>
            </a:graphic>
          </wp:inline>
        </w:drawing>
      </w:r>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3.使用微信扫描页面弹窗中的二维码，关注“睿聘招聘系统”服务号。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0" distR="0">
            <wp:extent cx="5274310" cy="2592705"/>
            <wp:effectExtent l="19050" t="0" r="2540" b="0"/>
            <wp:docPr id="45" name="图片 9" descr="rs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descr="rst5.png"/>
                    <pic:cNvPicPr>
                      <a:picLocks noChangeAspect="1"/>
                    </pic:cNvPicPr>
                  </pic:nvPicPr>
                  <pic:blipFill>
                    <a:blip r:embed="rId9" cstate="print"/>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4.关注成功后PC端页面跳转手机号绑定界面，按照页面提示进行绑定注册，绑定成功即视为成功登录报名系统。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0" distR="0">
            <wp:extent cx="1666875" cy="3448050"/>
            <wp:effectExtent l="0" t="0" r="9525" b="6350"/>
            <wp:docPr id="25" name="图片 24" descr="rs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rst15.jpg"/>
                    <pic:cNvPicPr>
                      <a:picLocks noChangeAspect="1"/>
                    </pic:cNvPicPr>
                  </pic:nvPicPr>
                  <pic:blipFill>
                    <a:blip r:embed="rId10" cstate="print"/>
                    <a:srcRect t="4233"/>
                    <a:stretch>
                      <a:fillRect/>
                    </a:stretch>
                  </pic:blipFill>
                  <pic:spPr>
                    <a:xfrm>
                      <a:off x="0" y="0"/>
                      <a:ext cx="1666875" cy="3448050"/>
                    </a:xfrm>
                    <a:prstGeom prst="rect">
                      <a:avLst/>
                    </a:prstGeom>
                  </pic:spPr>
                </pic:pic>
              </a:graphicData>
            </a:graphic>
          </wp:inline>
        </w:drawing>
      </w:r>
    </w:p>
    <w:p>
      <w:pPr>
        <w:jc w:val="center"/>
        <w:rPr>
          <w:rFonts w:ascii="仿宋" w:hAnsi="仿宋" w:eastAsia="仿宋"/>
          <w:color w:val="000000" w:themeColor="text1"/>
          <w:sz w:val="28"/>
          <w:szCs w:val="28"/>
        </w:rPr>
      </w:pPr>
      <w:r>
        <w:rPr>
          <w:rFonts w:hint="eastAsia" w:ascii="仿宋" w:hAnsi="仿宋" w:eastAsia="仿宋"/>
          <w:color w:val="000000" w:themeColor="text1"/>
          <w:sz w:val="28"/>
          <w:szCs w:val="28"/>
        </w:rPr>
        <w:t>（手机端操作界面）</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5" name="图片 4"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6.png"/>
                    <pic:cNvPicPr>
                      <a:picLocks noChangeAspect="1"/>
                    </pic:cNvPicPr>
                  </pic:nvPicPr>
                  <pic:blipFill>
                    <a:blip r:embed="rId11"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5.登录成功后跳转至报名系统首页，右上角显示绑定的手机号码。</w:t>
      </w:r>
    </w:p>
    <w:p>
      <w:pPr>
        <w:rPr>
          <w:rFonts w:ascii="仿宋" w:hAnsi="仿宋" w:eastAsia="仿宋"/>
          <w:sz w:val="28"/>
          <w:szCs w:val="28"/>
        </w:rPr>
      </w:pPr>
      <w:r>
        <w:rPr>
          <w:rFonts w:ascii="仿宋" w:hAnsi="仿宋" w:eastAsia="仿宋"/>
          <w:sz w:val="28"/>
          <w:szCs w:val="28"/>
        </w:rPr>
        <w:drawing>
          <wp:inline distT="0" distB="0" distL="0" distR="0">
            <wp:extent cx="5102225" cy="2508885"/>
            <wp:effectExtent l="19050" t="0" r="2584" b="0"/>
            <wp:docPr id="47" name="图片 12" descr="C:\Users\Administrator\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descr="C:\Users\Administrator\Desktop\2.png2"/>
                    <pic:cNvPicPr>
                      <a:picLocks noChangeAspect="1"/>
                    </pic:cNvPicPr>
                  </pic:nvPicPr>
                  <pic:blipFill>
                    <a:blip r:embed="rId12" cstate="print"/>
                    <a:stretch>
                      <a:fillRect/>
                    </a:stretch>
                  </pic:blipFill>
                  <pic:spPr>
                    <a:xfrm>
                      <a:off x="0" y="0"/>
                      <a:ext cx="5102816" cy="2508885"/>
                    </a:xfrm>
                    <a:prstGeom prst="rect">
                      <a:avLst/>
                    </a:prstGeom>
                  </pic:spPr>
                </pic:pic>
              </a:graphicData>
            </a:graphic>
          </wp:inline>
        </w:drawing>
      </w:r>
    </w:p>
    <w:p>
      <w:pPr>
        <w:ind w:firstLine="560" w:firstLineChars="200"/>
        <w:rPr>
          <w:rFonts w:ascii="仿宋" w:hAnsi="仿宋" w:eastAsia="仿宋"/>
          <w:bCs/>
          <w:color w:val="000000" w:themeColor="text1"/>
          <w:sz w:val="28"/>
          <w:szCs w:val="28"/>
        </w:rPr>
      </w:pPr>
    </w:p>
    <w:p>
      <w:pPr>
        <w:pStyle w:val="3"/>
        <w:ind w:firstLine="562"/>
      </w:pPr>
      <w:bookmarkStart w:id="6" w:name="_Toc97040904"/>
      <w:r>
        <w:rPr>
          <w:rFonts w:hint="eastAsia"/>
        </w:rPr>
        <w:t>（二）选择招聘计划</w:t>
      </w:r>
      <w:bookmarkEnd w:id="6"/>
    </w:p>
    <w:p>
      <w:pPr>
        <w:ind w:firstLine="560" w:firstLineChars="200"/>
        <w:rPr>
          <w:rFonts w:ascii="仿宋" w:hAnsi="仿宋" w:eastAsia="仿宋"/>
          <w:bCs/>
          <w:color w:val="000000" w:themeColor="text1"/>
          <w:sz w:val="28"/>
          <w:szCs w:val="28"/>
        </w:rPr>
      </w:pPr>
      <w:r>
        <w:rPr>
          <w:rFonts w:hint="eastAsia" w:ascii="仿宋" w:hAnsi="仿宋" w:eastAsia="仿宋"/>
          <w:bCs/>
          <w:color w:val="000000" w:themeColor="text1"/>
          <w:sz w:val="28"/>
          <w:szCs w:val="28"/>
        </w:rPr>
        <w:t>1.页面展示当前报考单位所有招聘计划，分为“正在报名”、“即将开始”和“报名结束”三个状态，点击“正在报名”状态即可查看报考单位当前所有正在报名的招聘计划。</w:t>
      </w:r>
    </w:p>
    <w:p>
      <w:pPr>
        <w:rPr>
          <w:rFonts w:ascii="仿宋" w:hAnsi="仿宋" w:eastAsia="仿宋"/>
          <w:bCs/>
          <w:color w:val="000000" w:themeColor="text1"/>
          <w:sz w:val="28"/>
          <w:szCs w:val="28"/>
        </w:rPr>
      </w:pPr>
      <w:r>
        <w:rPr>
          <w:rFonts w:hint="eastAsia" w:ascii="仿宋" w:hAnsi="仿宋" w:eastAsia="仿宋"/>
          <w:bCs/>
          <w:color w:val="000000" w:themeColor="text1"/>
          <w:sz w:val="28"/>
          <w:szCs w:val="28"/>
        </w:rPr>
        <w:drawing>
          <wp:inline distT="0" distB="0" distL="0" distR="0">
            <wp:extent cx="5274310" cy="2593340"/>
            <wp:effectExtent l="19050" t="0" r="2540" b="0"/>
            <wp:docPr id="7" name="图片 6"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8.png"/>
                    <pic:cNvPicPr>
                      <a:picLocks noChangeAspect="1"/>
                    </pic:cNvPicPr>
                  </pic:nvPicPr>
                  <pic:blipFill>
                    <a:blip r:embed="rId13"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bCs/>
          <w:color w:val="000000" w:themeColor="text1"/>
          <w:sz w:val="28"/>
          <w:szCs w:val="28"/>
        </w:rPr>
      </w:pPr>
      <w:r>
        <w:rPr>
          <w:rFonts w:hint="eastAsia" w:ascii="仿宋" w:hAnsi="仿宋" w:eastAsia="仿宋"/>
          <w:bCs/>
          <w:color w:val="000000" w:themeColor="text1"/>
          <w:sz w:val="28"/>
          <w:szCs w:val="28"/>
        </w:rPr>
        <w:t>2.找到要报考的招聘计划后点击计划右侧“进入计划”按钮即可进入计划详情页。</w:t>
      </w:r>
    </w:p>
    <w:p>
      <w:pPr>
        <w:rPr>
          <w:rFonts w:ascii="仿宋" w:hAnsi="仿宋" w:eastAsia="仿宋"/>
          <w:bCs/>
          <w:color w:val="000000" w:themeColor="text1"/>
          <w:sz w:val="28"/>
          <w:szCs w:val="28"/>
        </w:rPr>
      </w:pPr>
      <w:r>
        <w:rPr>
          <w:rFonts w:hint="eastAsia" w:ascii="仿宋" w:hAnsi="仿宋" w:eastAsia="仿宋"/>
          <w:bCs/>
          <w:color w:val="000000" w:themeColor="text1"/>
          <w:sz w:val="28"/>
          <w:szCs w:val="28"/>
        </w:rPr>
        <w:drawing>
          <wp:inline distT="0" distB="0" distL="0" distR="0">
            <wp:extent cx="5274310" cy="2593340"/>
            <wp:effectExtent l="19050" t="0" r="2540" b="0"/>
            <wp:docPr id="8" name="图片 7"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9.png"/>
                    <pic:cNvPicPr>
                      <a:picLocks noChangeAspect="1"/>
                    </pic:cNvPicPr>
                  </pic:nvPicPr>
                  <pic:blipFill>
                    <a:blip r:embed="rId14"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bCs/>
          <w:color w:val="000000" w:themeColor="text1"/>
          <w:sz w:val="28"/>
          <w:szCs w:val="28"/>
        </w:rPr>
      </w:pPr>
    </w:p>
    <w:p>
      <w:pPr>
        <w:pStyle w:val="3"/>
        <w:ind w:firstLine="562"/>
      </w:pPr>
      <w:bookmarkStart w:id="7" w:name="_Toc97040905"/>
      <w:r>
        <w:rPr>
          <w:rFonts w:hint="eastAsia"/>
        </w:rPr>
        <w:t>（三）查看公告及岗位详情</w:t>
      </w:r>
      <w:bookmarkEnd w:id="7"/>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1.招聘计划首先展示招聘公告页面。仔细阅读招聘公告并勾选公告下方的“已阅读”后点击“查看岗位”进入岗位列表。</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9" name="图片 8"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10.png"/>
                    <pic:cNvPicPr>
                      <a:picLocks noChangeAspect="1"/>
                    </pic:cNvPicPr>
                  </pic:nvPicPr>
                  <pic:blipFill>
                    <a:blip r:embed="rId15"/>
                    <a:stretch>
                      <a:fillRect/>
                    </a:stretch>
                  </pic:blipFill>
                  <pic:spPr>
                    <a:xfrm>
                      <a:off x="0" y="0"/>
                      <a:ext cx="5274310" cy="2593340"/>
                    </a:xfrm>
                    <a:prstGeom prst="rect">
                      <a:avLst/>
                    </a:prstGeom>
                  </pic:spPr>
                </pic:pic>
              </a:graphicData>
            </a:graphic>
          </wp:inline>
        </w:drawing>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10" name="图片 9"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11.png"/>
                    <pic:cNvPicPr>
                      <a:picLocks noChangeAspect="1"/>
                    </pic:cNvPicPr>
                  </pic:nvPicPr>
                  <pic:blipFill>
                    <a:blip r:embed="rId16"/>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2.考生可通过滑动页面的方式查看岗位信息，或在页面上方的搜索框通过岗位名称或岗位代码快速定位意向岗位。</w:t>
      </w:r>
    </w:p>
    <w:p>
      <w:pPr>
        <w:jc w:val="center"/>
        <w:rPr>
          <w:rFonts w:ascii="仿宋" w:hAnsi="仿宋" w:eastAsia="仿宋"/>
          <w:sz w:val="28"/>
          <w:szCs w:val="28"/>
        </w:rPr>
      </w:pPr>
      <w:r>
        <w:rPr>
          <w:rFonts w:hint="eastAsia" w:ascii="仿宋" w:hAnsi="仿宋" w:eastAsia="仿宋"/>
          <w:sz w:val="28"/>
          <w:szCs w:val="28"/>
        </w:rPr>
        <w:drawing>
          <wp:inline distT="0" distB="0" distL="0" distR="0">
            <wp:extent cx="5274310" cy="2592705"/>
            <wp:effectExtent l="19050" t="0" r="2540" b="0"/>
            <wp:docPr id="29" name="图片 49" descr="r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9" descr="rst1.png"/>
                    <pic:cNvPicPr>
                      <a:picLocks noChangeAspect="1"/>
                    </pic:cNvPicPr>
                  </pic:nvPicPr>
                  <pic:blipFill>
                    <a:blip r:embed="rId17"/>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点击“展开职位详情”即可查看岗位要求详情。</w:t>
      </w:r>
    </w:p>
    <w:p>
      <w:pPr>
        <w:jc w:val="center"/>
        <w:rPr>
          <w:rFonts w:ascii="仿宋" w:hAnsi="仿宋" w:eastAsia="仿宋"/>
          <w:sz w:val="28"/>
          <w:szCs w:val="28"/>
        </w:rPr>
      </w:pPr>
      <w:r>
        <w:rPr>
          <w:rFonts w:ascii="仿宋" w:hAnsi="仿宋" w:eastAsia="仿宋"/>
          <w:sz w:val="28"/>
          <w:szCs w:val="28"/>
        </w:rPr>
        <w:drawing>
          <wp:inline distT="0" distB="0" distL="0" distR="0">
            <wp:extent cx="4942205" cy="1009015"/>
            <wp:effectExtent l="19050" t="0" r="0" b="0"/>
            <wp:docPr id="11" name="图片 10"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13.png"/>
                    <pic:cNvPicPr>
                      <a:picLocks noChangeAspect="1"/>
                    </pic:cNvPicPr>
                  </pic:nvPicPr>
                  <pic:blipFill>
                    <a:blip r:embed="rId18"/>
                    <a:srcRect l="15620" t="21101" r="14966" b="50000"/>
                    <a:stretch>
                      <a:fillRect/>
                    </a:stretch>
                  </pic:blipFill>
                  <pic:spPr>
                    <a:xfrm>
                      <a:off x="0" y="0"/>
                      <a:ext cx="4944695" cy="1010047"/>
                    </a:xfrm>
                    <a:prstGeom prst="rect">
                      <a:avLst/>
                    </a:prstGeom>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0" distR="0">
            <wp:extent cx="4885055" cy="1769745"/>
            <wp:effectExtent l="19050" t="0" r="0" b="0"/>
            <wp:docPr id="12" name="图片 11"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4.png"/>
                    <pic:cNvPicPr>
                      <a:picLocks noChangeAspect="1"/>
                    </pic:cNvPicPr>
                  </pic:nvPicPr>
                  <pic:blipFill>
                    <a:blip r:embed="rId19"/>
                    <a:srcRect l="15623" t="22477" r="15396" b="26606"/>
                    <a:stretch>
                      <a:fillRect/>
                    </a:stretch>
                  </pic:blipFill>
                  <pic:spPr>
                    <a:xfrm>
                      <a:off x="0" y="0"/>
                      <a:ext cx="4885459" cy="1769887"/>
                    </a:xfrm>
                    <a:prstGeom prst="rect">
                      <a:avLst/>
                    </a:prstGeom>
                  </pic:spPr>
                </pic:pic>
              </a:graphicData>
            </a:graphic>
          </wp:inline>
        </w:drawing>
      </w:r>
    </w:p>
    <w:p>
      <w:pPr>
        <w:ind w:firstLine="560" w:firstLineChars="200"/>
        <w:rPr>
          <w:rFonts w:ascii="仿宋" w:hAnsi="仿宋" w:eastAsia="仿宋"/>
          <w:color w:val="000000" w:themeColor="text1"/>
          <w:sz w:val="28"/>
          <w:szCs w:val="28"/>
        </w:rPr>
      </w:pPr>
    </w:p>
    <w:p>
      <w:pPr>
        <w:pStyle w:val="3"/>
        <w:ind w:firstLine="562"/>
      </w:pPr>
      <w:bookmarkStart w:id="8" w:name="_Toc97040906"/>
      <w:r>
        <w:rPr>
          <w:rFonts w:hint="eastAsia"/>
        </w:rPr>
        <w:t>（四）填写报名表及提交报名表</w:t>
      </w:r>
      <w:bookmarkEnd w:id="8"/>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1.点击右侧的“考生报名”，进入报名表填写页面。</w:t>
      </w:r>
    </w:p>
    <w:p>
      <w:pPr>
        <w:rPr>
          <w:rFonts w:ascii="仿宋" w:hAnsi="仿宋" w:eastAsia="仿宋"/>
          <w:color w:val="000000" w:themeColor="text1"/>
          <w:sz w:val="28"/>
          <w:szCs w:val="28"/>
        </w:rPr>
      </w:pPr>
      <w:r>
        <w:rPr>
          <w:rFonts w:ascii="仿宋" w:hAnsi="仿宋" w:eastAsia="仿宋"/>
          <w:color w:val="000000" w:themeColor="text1"/>
          <w:sz w:val="28"/>
          <w:szCs w:val="28"/>
        </w:rPr>
        <w:drawing>
          <wp:inline distT="0" distB="0" distL="0" distR="0">
            <wp:extent cx="5274310" cy="2593340"/>
            <wp:effectExtent l="19050" t="0" r="2540" b="0"/>
            <wp:docPr id="13" name="图片 12"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5.png"/>
                    <pic:cNvPicPr>
                      <a:picLocks noChangeAspect="1"/>
                    </pic:cNvPicPr>
                  </pic:nvPicPr>
                  <pic:blipFill>
                    <a:blip r:embed="rId20"/>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根据招聘报名表的提示要求完成相关信息的填写以及文件的上传，标记为“</w:t>
      </w:r>
      <w:r>
        <w:rPr>
          <w:rFonts w:hint="eastAsia" w:ascii="仿宋" w:hAnsi="仿宋" w:eastAsia="仿宋"/>
          <w:color w:val="FF0000"/>
          <w:sz w:val="28"/>
          <w:szCs w:val="28"/>
        </w:rPr>
        <w:t>*</w:t>
      </w:r>
      <w:r>
        <w:rPr>
          <w:rFonts w:hint="eastAsia" w:ascii="仿宋" w:hAnsi="仿宋" w:eastAsia="仿宋"/>
          <w:color w:val="000000" w:themeColor="text1"/>
          <w:sz w:val="28"/>
          <w:szCs w:val="28"/>
        </w:rPr>
        <w:t>”的选项为必填项，其余信息项请根据报考岗位要求进行填写及上传。</w:t>
      </w:r>
    </w:p>
    <w:p>
      <w:pPr>
        <w:rPr>
          <w:rFonts w:ascii="仿宋" w:hAnsi="仿宋" w:eastAsia="仿宋"/>
          <w:sz w:val="28"/>
          <w:szCs w:val="28"/>
        </w:rPr>
      </w:pPr>
      <w:r>
        <w:rPr>
          <w:rFonts w:ascii="仿宋" w:hAnsi="仿宋" w:eastAsia="仿宋"/>
          <w:sz w:val="28"/>
          <w:szCs w:val="28"/>
        </w:rPr>
        <w:drawing>
          <wp:inline distT="0" distB="0" distL="114300" distR="114300">
            <wp:extent cx="5264785" cy="2049780"/>
            <wp:effectExtent l="0" t="0" r="5715" b="7620"/>
            <wp:docPr id="33" name="图片 40"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0" descr="4444"/>
                    <pic:cNvPicPr>
                      <a:picLocks noChangeAspect="1"/>
                    </pic:cNvPicPr>
                  </pic:nvPicPr>
                  <pic:blipFill>
                    <a:blip r:embed="rId21"/>
                    <a:srcRect t="3150"/>
                    <a:stretch>
                      <a:fillRect/>
                    </a:stretch>
                  </pic:blipFill>
                  <pic:spPr>
                    <a:xfrm>
                      <a:off x="0" y="0"/>
                      <a:ext cx="5264785" cy="2049780"/>
                    </a:xfrm>
                    <a:prstGeom prst="rect">
                      <a:avLst/>
                    </a:prstGeom>
                  </pic:spPr>
                </pic:pic>
              </a:graphicData>
            </a:graphic>
          </wp:inline>
        </w:drawing>
      </w:r>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2.确认报名表信息及岗位要求均填写完成后，将页面划至最下端，点击“提交”。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4" name="图片 51" descr="rs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1" descr="rst3.png"/>
                    <pic:cNvPicPr>
                      <a:picLocks noChangeAspect="1"/>
                    </pic:cNvPicPr>
                  </pic:nvPicPr>
                  <pic:blipFill>
                    <a:blip r:embed="rId22"/>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3.点击“提交”按钮后页面弹出对话框，进入报名表预览界面。请再次检查所有信息及上传材料是否均按照岗位要求填写完毕，如确认填写完毕点击页面最下端“确认报名”，如需修改点击“返回上一步”进行补充，补充完毕后重复提交操作回到此页面再次提交即可。</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5" name="图片 52" descr="rs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2" descr="rst4.png"/>
                    <pic:cNvPicPr>
                      <a:picLocks noChangeAspect="1"/>
                    </pic:cNvPicPr>
                  </pic:nvPicPr>
                  <pic:blipFill>
                    <a:blip r:embed="rId23"/>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color w:val="000000" w:themeColor="text1"/>
          <w:sz w:val="28"/>
          <w:szCs w:val="28"/>
        </w:rPr>
        <w:t>4.成功提交后系统页面弹出对话框，显示“报名成功，修改报名表、取消报名及查看下一步反馈请登录此系统进行查看！”，此时代表报名表提交成功，报名完毕，点击“确定”可进入报名表在线预览界面</w:t>
      </w:r>
      <w:r>
        <w:rPr>
          <w:rFonts w:hint="eastAsia" w:ascii="仿宋" w:hAnsi="仿宋" w:eastAsia="仿宋"/>
          <w:sz w:val="28"/>
          <w:szCs w:val="28"/>
        </w:rPr>
        <w:t>。</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6" name="图片 54" descr="rs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4" descr="rst6.png"/>
                    <pic:cNvPicPr>
                      <a:picLocks noChangeAspect="1"/>
                    </pic:cNvPicPr>
                  </pic:nvPicPr>
                  <pic:blipFill>
                    <a:blip r:embed="rId24"/>
                    <a:stretch>
                      <a:fillRect/>
                    </a:stretch>
                  </pic:blipFill>
                  <pic:spPr>
                    <a:xfrm>
                      <a:off x="0" y="0"/>
                      <a:ext cx="5274310" cy="2593340"/>
                    </a:xfrm>
                    <a:prstGeom prst="rect">
                      <a:avLst/>
                    </a:prstGeom>
                  </pic:spPr>
                </pic:pic>
              </a:graphicData>
            </a:graphic>
          </wp:inline>
        </w:drawing>
      </w:r>
    </w:p>
    <w:p>
      <w:pPr>
        <w:rPr>
          <w:rFonts w:ascii="仿宋" w:hAnsi="仿宋" w:eastAsia="仿宋"/>
          <w:sz w:val="28"/>
          <w:szCs w:val="28"/>
        </w:rPr>
      </w:pPr>
      <w:r>
        <w:rPr>
          <w:rFonts w:hint="eastAsia" w:ascii="仿宋" w:hAnsi="仿宋" w:eastAsia="仿宋"/>
          <w:sz w:val="28"/>
          <w:szCs w:val="28"/>
        </w:rPr>
        <w:drawing>
          <wp:inline distT="0" distB="0" distL="0" distR="0">
            <wp:extent cx="5274310" cy="2592705"/>
            <wp:effectExtent l="19050" t="0" r="2540" b="0"/>
            <wp:docPr id="40" name="图片 31" descr="rst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descr="rst19.png"/>
                    <pic:cNvPicPr>
                      <a:picLocks noChangeAspect="1"/>
                    </pic:cNvPicPr>
                  </pic:nvPicPr>
                  <pic:blipFill>
                    <a:blip r:embed="rId25"/>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color w:val="000000" w:themeColor="text1"/>
          <w:sz w:val="28"/>
          <w:szCs w:val="28"/>
        </w:rPr>
      </w:pPr>
    </w:p>
    <w:p>
      <w:pPr>
        <w:pStyle w:val="3"/>
        <w:ind w:firstLine="562"/>
      </w:pPr>
      <w:bookmarkStart w:id="9" w:name="_Toc97040907"/>
      <w:r>
        <w:t>（五）查看通知</w:t>
      </w:r>
      <w:bookmarkEnd w:id="9"/>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1.考生点击页面左上角“我的报名”进入考生后台界面。左侧显示所有已报名的招聘计划，点击招聘计划可查看对应报名岗位</w:t>
      </w:r>
    </w:p>
    <w:p>
      <w:pPr>
        <w:rPr>
          <w:rFonts w:ascii="仿宋" w:hAnsi="仿宋" w:eastAsia="仿宋"/>
          <w:color w:val="000000" w:themeColor="text1"/>
          <w:sz w:val="28"/>
          <w:szCs w:val="28"/>
        </w:rPr>
      </w:pPr>
      <w:r>
        <w:rPr>
          <w:rFonts w:hint="eastAsia" w:ascii="仿宋" w:hAnsi="仿宋" w:eastAsia="仿宋"/>
          <w:color w:val="000000" w:themeColor="text1"/>
          <w:sz w:val="28"/>
          <w:szCs w:val="28"/>
        </w:rPr>
        <w:drawing>
          <wp:inline distT="0" distB="0" distL="0" distR="0">
            <wp:extent cx="5274310" cy="2593340"/>
            <wp:effectExtent l="19050" t="0" r="2540" b="0"/>
            <wp:docPr id="14" name="图片 13"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7.png"/>
                    <pic:cNvPicPr>
                      <a:picLocks noChangeAspect="1"/>
                    </pic:cNvPicPr>
                  </pic:nvPicPr>
                  <pic:blipFill>
                    <a:blip r:embed="rId26"/>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2.当招聘计划名称右侧显示红点代表该计划下有未读通知，考生点击计划名称展示报考岗位后点击“应聘通知”即可显示当前岗位下所有通知消息记录（点击右上角铃铛图标可快读跳转至通知查看列表页面）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themeColor="text1"/>
          <w:sz w:val="28"/>
          <w:szCs w:val="28"/>
        </w:rPr>
      </w:pPr>
      <w:r>
        <w:rPr>
          <w:rFonts w:hint="eastAsia" w:ascii="仿宋" w:hAnsi="仿宋" w:eastAsia="仿宋"/>
          <w:color w:val="000000" w:themeColor="text1"/>
          <w:sz w:val="28"/>
          <w:szCs w:val="28"/>
        </w:rPr>
        <w:drawing>
          <wp:inline distT="0" distB="0" distL="0" distR="0">
            <wp:extent cx="5274310" cy="2593340"/>
            <wp:effectExtent l="19050" t="0" r="2540" b="0"/>
            <wp:docPr id="15" name="图片 14"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8.png"/>
                    <pic:cNvPicPr>
                      <a:picLocks noChangeAspect="1"/>
                    </pic:cNvPicPr>
                  </pic:nvPicPr>
                  <pic:blipFill>
                    <a:blip r:embed="rId27"/>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3.点击通知消息右侧“去查看”按钮查看通知，页面弹窗展示通知内容，查看完毕后点击“我知道了”完成查看。</w:t>
      </w:r>
      <w:r>
        <w:rPr>
          <w:rFonts w:hint="eastAsia" w:ascii="仿宋" w:hAnsi="仿宋" w:eastAsia="仿宋" w:cs="Times New Roman"/>
          <w:color w:val="000000" w:themeColor="text1"/>
          <w:sz w:val="28"/>
          <w:szCs w:val="28"/>
        </w:rPr>
        <w:t>（</w:t>
      </w:r>
      <w:r>
        <w:rPr>
          <w:rFonts w:hint="eastAsia" w:ascii="仿宋" w:hAnsi="仿宋" w:eastAsia="仿宋" w:cs="Times New Roman"/>
          <w:b/>
          <w:color w:val="000000" w:themeColor="text1"/>
          <w:sz w:val="28"/>
          <w:szCs w:val="28"/>
        </w:rPr>
        <w:t>报名成功的考生在报名截止前请及时登录科锐国际招考一体化系统查看系统通知，避免出现因未及时补充材料或报名表信息不完整等原因导致的资格审查不通过。</w:t>
      </w:r>
      <w:r>
        <w:rPr>
          <w:rFonts w:hint="eastAsia" w:ascii="仿宋" w:hAnsi="仿宋" w:eastAsia="仿宋" w:cs="Times New Roman"/>
          <w:color w:val="000000" w:themeColor="text1"/>
          <w:sz w:val="28"/>
          <w:szCs w:val="28"/>
        </w:rPr>
        <w:t>）</w:t>
      </w:r>
    </w:p>
    <w:p>
      <w:pPr>
        <w:rPr>
          <w:rFonts w:ascii="仿宋" w:hAnsi="仿宋" w:eastAsia="仿宋"/>
          <w:color w:val="000000" w:themeColor="text1"/>
          <w:sz w:val="28"/>
          <w:szCs w:val="28"/>
        </w:rPr>
      </w:pPr>
      <w:r>
        <w:rPr>
          <w:rFonts w:hint="eastAsia" w:ascii="仿宋" w:hAnsi="仿宋" w:eastAsia="仿宋"/>
          <w:color w:val="000000" w:themeColor="text1"/>
          <w:sz w:val="28"/>
          <w:szCs w:val="28"/>
        </w:rPr>
        <w:drawing>
          <wp:inline distT="0" distB="0" distL="0" distR="0">
            <wp:extent cx="5274310" cy="2593340"/>
            <wp:effectExtent l="19050" t="0" r="2540" b="0"/>
            <wp:docPr id="16" name="图片 15"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9.png"/>
                    <pic:cNvPicPr>
                      <a:picLocks noChangeAspect="1"/>
                    </pic:cNvPicPr>
                  </pic:nvPicPr>
                  <pic:blipFill>
                    <a:blip r:embed="rId28"/>
                    <a:stretch>
                      <a:fillRect/>
                    </a:stretch>
                  </pic:blipFill>
                  <pic:spPr>
                    <a:xfrm>
                      <a:off x="0" y="0"/>
                      <a:ext cx="5274310" cy="2593340"/>
                    </a:xfrm>
                    <a:prstGeom prst="rect">
                      <a:avLst/>
                    </a:prstGeom>
                  </pic:spPr>
                </pic:pic>
              </a:graphicData>
            </a:graphic>
          </wp:inline>
        </w:drawing>
      </w:r>
      <w:r>
        <w:rPr>
          <w:rFonts w:hint="eastAsia" w:ascii="仿宋" w:hAnsi="仿宋" w:eastAsia="仿宋"/>
          <w:color w:val="000000" w:themeColor="text1"/>
          <w:sz w:val="28"/>
          <w:szCs w:val="28"/>
        </w:rPr>
        <w:drawing>
          <wp:inline distT="0" distB="0" distL="0" distR="0">
            <wp:extent cx="5274310" cy="2593340"/>
            <wp:effectExtent l="19050" t="0" r="2540" b="0"/>
            <wp:docPr id="17" name="图片 16"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20.png"/>
                    <pic:cNvPicPr>
                      <a:picLocks noChangeAspect="1"/>
                    </pic:cNvPicPr>
                  </pic:nvPicPr>
                  <pic:blipFill>
                    <a:blip r:embed="rId29"/>
                    <a:stretch>
                      <a:fillRect/>
                    </a:stretch>
                  </pic:blipFill>
                  <pic:spPr>
                    <a:xfrm>
                      <a:off x="0" y="0"/>
                      <a:ext cx="5274310" cy="2593340"/>
                    </a:xfrm>
                    <a:prstGeom prst="rect">
                      <a:avLst/>
                    </a:prstGeom>
                  </pic:spPr>
                </pic:pic>
              </a:graphicData>
            </a:graphic>
          </wp:inline>
        </w:drawing>
      </w:r>
    </w:p>
    <w:p>
      <w:pPr>
        <w:ind w:firstLine="562" w:firstLineChars="200"/>
        <w:rPr>
          <w:rFonts w:ascii="仿宋" w:hAnsi="仿宋" w:eastAsia="仿宋" w:cs="Times New Roman"/>
          <w:b/>
          <w:color w:val="000000" w:themeColor="text1"/>
          <w:sz w:val="28"/>
          <w:szCs w:val="28"/>
        </w:rPr>
      </w:pPr>
      <w:r>
        <w:rPr>
          <w:rFonts w:hint="eastAsia" w:ascii="仿宋" w:hAnsi="仿宋" w:eastAsia="仿宋" w:cs="Times New Roman"/>
          <w:b/>
          <w:color w:val="000000" w:themeColor="text1"/>
          <w:sz w:val="28"/>
          <w:szCs w:val="28"/>
        </w:rPr>
        <w:t>特别提醒：</w:t>
      </w:r>
    </w:p>
    <w:p>
      <w:pPr>
        <w:ind w:firstLine="560" w:firstLineChars="200"/>
        <w:rPr>
          <w:rFonts w:ascii="仿宋" w:hAnsi="仿宋" w:eastAsia="仿宋" w:cs="Times New Roman"/>
          <w:color w:val="000000" w:themeColor="text1"/>
          <w:sz w:val="28"/>
          <w:szCs w:val="28"/>
        </w:rPr>
      </w:pPr>
      <w:r>
        <w:rPr>
          <w:rFonts w:hint="eastAsia" w:ascii="仿宋" w:hAnsi="仿宋" w:eastAsia="仿宋" w:cs="Times New Roman"/>
          <w:color w:val="000000" w:themeColor="text1"/>
          <w:sz w:val="28"/>
          <w:szCs w:val="28"/>
        </w:rPr>
        <w:t>1.如报名信息</w:t>
      </w:r>
      <w:r>
        <w:rPr>
          <w:rFonts w:hint="eastAsia" w:ascii="仿宋" w:hAnsi="仿宋" w:eastAsia="仿宋" w:cs="Times New Roman"/>
          <w:b/>
          <w:color w:val="000000" w:themeColor="text1"/>
          <w:sz w:val="28"/>
          <w:szCs w:val="28"/>
        </w:rPr>
        <w:t>尚未进入审查阶段</w:t>
      </w:r>
      <w:r>
        <w:rPr>
          <w:rFonts w:hint="eastAsia" w:ascii="仿宋" w:hAnsi="仿宋" w:eastAsia="仿宋" w:cs="Times New Roman"/>
          <w:color w:val="000000" w:themeColor="text1"/>
          <w:sz w:val="28"/>
          <w:szCs w:val="28"/>
        </w:rPr>
        <w:t>，可根据意愿点击报考岗位右侧的“取消报名”，根据页面提示点击“确认”取消该岗位报名。取消后考生可以根据意愿选择其他岗位进行报名。</w:t>
      </w:r>
    </w:p>
    <w:p>
      <w:pPr>
        <w:jc w:val="cente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18" name="图片 17"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26.png"/>
                    <pic:cNvPicPr>
                      <a:picLocks noChangeAspect="1"/>
                    </pic:cNvPicPr>
                  </pic:nvPicPr>
                  <pic:blipFill>
                    <a:blip r:embed="rId30"/>
                    <a:stretch>
                      <a:fillRect/>
                    </a:stretch>
                  </pic:blipFill>
                  <pic:spPr>
                    <a:xfrm>
                      <a:off x="0" y="0"/>
                      <a:ext cx="5274310" cy="2593340"/>
                    </a:xfrm>
                    <a:prstGeom prst="rect">
                      <a:avLst/>
                    </a:prstGeom>
                  </pic:spPr>
                </pic:pic>
              </a:graphicData>
            </a:graphic>
          </wp:inline>
        </w:drawing>
      </w:r>
      <w:r>
        <w:rPr>
          <w:rFonts w:ascii="仿宋" w:hAnsi="仿宋" w:eastAsia="仿宋"/>
          <w:sz w:val="28"/>
          <w:szCs w:val="28"/>
        </w:rPr>
        <w:drawing>
          <wp:inline distT="0" distB="0" distL="0" distR="0">
            <wp:extent cx="5274310" cy="2593340"/>
            <wp:effectExtent l="19050" t="0" r="2540" b="0"/>
            <wp:docPr id="19" name="图片 18"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27.png"/>
                    <pic:cNvPicPr>
                      <a:picLocks noChangeAspect="1"/>
                    </pic:cNvPicPr>
                  </pic:nvPicPr>
                  <pic:blipFill>
                    <a:blip r:embed="rId31"/>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s="Times New Roman"/>
          <w:color w:val="000000" w:themeColor="text1"/>
          <w:sz w:val="28"/>
          <w:szCs w:val="28"/>
        </w:rPr>
      </w:pPr>
      <w:r>
        <w:rPr>
          <w:rFonts w:hint="eastAsia" w:ascii="仿宋" w:hAnsi="仿宋" w:eastAsia="仿宋" w:cs="Times New Roman"/>
          <w:color w:val="000000" w:themeColor="text1"/>
          <w:sz w:val="28"/>
          <w:szCs w:val="28"/>
        </w:rPr>
        <w:t>2. 如在报名期内考生通过系统通知查询到自己的报名信息未通过审查，在查看未通过通知内容后可在</w:t>
      </w:r>
      <w:r>
        <w:rPr>
          <w:rFonts w:hint="eastAsia" w:ascii="仿宋" w:hAnsi="仿宋" w:eastAsia="仿宋" w:cs="Times New Roman"/>
          <w:b/>
          <w:color w:val="000000" w:themeColor="text1"/>
          <w:sz w:val="28"/>
          <w:szCs w:val="28"/>
        </w:rPr>
        <w:t>报名截止前</w:t>
      </w:r>
      <w:r>
        <w:rPr>
          <w:rFonts w:hint="eastAsia" w:ascii="仿宋" w:hAnsi="仿宋" w:eastAsia="仿宋" w:cs="Times New Roman"/>
          <w:color w:val="000000" w:themeColor="text1"/>
          <w:sz w:val="28"/>
          <w:szCs w:val="28"/>
        </w:rPr>
        <w:t>点击报考岗位列表右侧“取消报名”，根据页面提示点击“确认”取消该岗位报名后，选择其他岗位进行报名。</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20" name="图片 19" descr="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28.png"/>
                    <pic:cNvPicPr>
                      <a:picLocks noChangeAspect="1"/>
                    </pic:cNvPicPr>
                  </pic:nvPicPr>
                  <pic:blipFill>
                    <a:blip r:embed="rId32"/>
                    <a:stretch>
                      <a:fillRect/>
                    </a:stretch>
                  </pic:blipFill>
                  <pic:spPr>
                    <a:xfrm>
                      <a:off x="0" y="0"/>
                      <a:ext cx="5274310" cy="2593340"/>
                    </a:xfrm>
                    <a:prstGeom prst="rect">
                      <a:avLst/>
                    </a:prstGeom>
                  </pic:spPr>
                </pic:pic>
              </a:graphicData>
            </a:graphic>
          </wp:inline>
        </w:drawing>
      </w:r>
      <w:r>
        <w:rPr>
          <w:rFonts w:ascii="仿宋" w:hAnsi="仿宋" w:eastAsia="仿宋"/>
          <w:sz w:val="28"/>
          <w:szCs w:val="28"/>
        </w:rPr>
        <w:drawing>
          <wp:inline distT="0" distB="0" distL="0" distR="0">
            <wp:extent cx="5274310" cy="2593340"/>
            <wp:effectExtent l="19050" t="0" r="2540" b="0"/>
            <wp:docPr id="21" name="图片 20" desc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29.png"/>
                    <pic:cNvPicPr>
                      <a:picLocks noChangeAspect="1"/>
                    </pic:cNvPicPr>
                  </pic:nvPicPr>
                  <pic:blipFill>
                    <a:blip r:embed="rId33"/>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3.点击按钮后跳转至“修改报名表”界面，根据通知内容对对应材料进行补充，补充完毕将页面划到最下方点击“修改报名”。</w:t>
      </w:r>
    </w:p>
    <w:p>
      <w:pPr>
        <w:rPr>
          <w:rFonts w:ascii="仿宋" w:hAnsi="仿宋" w:eastAsia="仿宋"/>
          <w:sz w:val="28"/>
          <w:szCs w:val="28"/>
        </w:rPr>
      </w:pPr>
      <w:r>
        <w:rPr>
          <w:rFonts w:ascii="仿宋" w:hAnsi="仿宋" w:eastAsia="仿宋"/>
          <w:sz w:val="28"/>
          <w:szCs w:val="28"/>
        </w:rPr>
        <w:drawing>
          <wp:inline distT="0" distB="0" distL="0" distR="0">
            <wp:extent cx="5274310" cy="2887345"/>
            <wp:effectExtent l="19050" t="0" r="2540" b="0"/>
            <wp:docPr id="51" name="图片 50" descr="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23.png"/>
                    <pic:cNvPicPr>
                      <a:picLocks noChangeAspect="1"/>
                    </pic:cNvPicPr>
                  </pic:nvPicPr>
                  <pic:blipFill>
                    <a:blip r:embed="rId34"/>
                    <a:stretch>
                      <a:fillRect/>
                    </a:stretch>
                  </pic:blipFill>
                  <pic:spPr>
                    <a:xfrm>
                      <a:off x="0" y="0"/>
                      <a:ext cx="5274310" cy="2887345"/>
                    </a:xfrm>
                    <a:prstGeom prst="rect">
                      <a:avLst/>
                    </a:prstGeom>
                  </pic:spPr>
                </pic:pic>
              </a:graphicData>
            </a:graphic>
          </wp:inline>
        </w:drawing>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52" name="图片 51"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descr="24.png"/>
                    <pic:cNvPicPr>
                      <a:picLocks noChangeAspect="1"/>
                    </pic:cNvPicPr>
                  </pic:nvPicPr>
                  <pic:blipFill>
                    <a:blip r:embed="rId35"/>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4.修改报名表提交后页面上方显示“修改成功！”即修改的报名表提交成功。</w:t>
      </w:r>
    </w:p>
    <w:p>
      <w:pPr>
        <w:rPr>
          <w:rFonts w:ascii="仿宋" w:hAnsi="仿宋" w:eastAsia="仿宋"/>
          <w:sz w:val="28"/>
          <w:szCs w:val="28"/>
        </w:rPr>
      </w:pPr>
      <w:r>
        <w:rPr>
          <w:rFonts w:ascii="仿宋" w:hAnsi="仿宋" w:eastAsia="仿宋"/>
          <w:sz w:val="28"/>
          <w:szCs w:val="28"/>
        </w:rPr>
        <w:drawing>
          <wp:inline distT="0" distB="0" distL="0" distR="0">
            <wp:extent cx="5274310" cy="2592705"/>
            <wp:effectExtent l="19050" t="0" r="2540" b="0"/>
            <wp:docPr id="50" name="图片 6" descr="bccl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descr="bccl8.png"/>
                    <pic:cNvPicPr>
                      <a:picLocks noChangeAspect="1"/>
                    </pic:cNvPicPr>
                  </pic:nvPicPr>
                  <pic:blipFill>
                    <a:blip r:embed="rId36"/>
                    <a:stretch>
                      <a:fillRect/>
                    </a:stretch>
                  </pic:blipFill>
                  <pic:spPr>
                    <a:xfrm>
                      <a:off x="0" y="0"/>
                      <a:ext cx="5274310" cy="2593202"/>
                    </a:xfrm>
                    <a:prstGeom prst="rect">
                      <a:avLst/>
                    </a:prstGeom>
                  </pic:spPr>
                </pic:pic>
              </a:graphicData>
            </a:graphic>
          </wp:inline>
        </w:drawing>
      </w:r>
    </w:p>
    <w:p>
      <w:pPr>
        <w:pStyle w:val="2"/>
      </w:pPr>
      <w:bookmarkStart w:id="10" w:name="_Toc97040909"/>
      <w:r>
        <w:rPr>
          <w:rFonts w:hint="eastAsia"/>
        </w:rPr>
        <w:t>三、改报流程</w:t>
      </w:r>
      <w:bookmarkEnd w:id="10"/>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当考生报考岗位</w:t>
      </w:r>
      <w:r>
        <w:rPr>
          <w:rFonts w:hint="eastAsia" w:ascii="Times New Roman" w:hAnsi="仿宋_GB2312" w:eastAsia="仿宋_GB2312" w:cs="Times New Roman"/>
          <w:b/>
          <w:color w:val="000000" w:themeColor="text1"/>
          <w:sz w:val="28"/>
          <w:szCs w:val="28"/>
        </w:rPr>
        <w:t>报名人数不足开考比例</w:t>
      </w:r>
      <w:r>
        <w:rPr>
          <w:rFonts w:hint="eastAsia" w:ascii="Times New Roman" w:hAnsi="仿宋_GB2312" w:eastAsia="仿宋_GB2312" w:cs="Times New Roman"/>
          <w:color w:val="000000" w:themeColor="text1"/>
          <w:sz w:val="28"/>
          <w:szCs w:val="28"/>
        </w:rPr>
        <w:t>时考生报考岗位会被取消，被取消岗位的考生会接到主考单位通知进行改报。接到改报通知的考生需要按照以下操作进行改报。</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1.登录系统后找到报考的计划，如已报考岗位右侧“报考”按钮显示为蓝色则证明考生需要进行改报操作。</w:t>
      </w:r>
      <w:r>
        <w:rPr>
          <w:rFonts w:hint="eastAsia" w:ascii="Times New Roman" w:hAnsi="仿宋_GB2312" w:eastAsia="仿宋_GB2312" w:cs="Times New Roman"/>
          <w:b/>
          <w:color w:val="000000" w:themeColor="text1"/>
          <w:sz w:val="28"/>
          <w:szCs w:val="28"/>
        </w:rPr>
        <w:t>若已接到主考单位通知改报的消息“改报”按钮仍为灰色请电话联系客服人员进行反馈</w:t>
      </w:r>
      <w:r>
        <w:rPr>
          <w:rFonts w:hint="eastAsia" w:ascii="Times New Roman" w:hAnsi="仿宋_GB2312" w:eastAsia="仿宋_GB2312" w:cs="Times New Roman"/>
          <w:color w:val="000000" w:themeColor="text1"/>
          <w:sz w:val="28"/>
          <w:szCs w:val="28"/>
        </w:rPr>
        <w:t>。</w:t>
      </w:r>
    </w:p>
    <w:p>
      <w:pPr>
        <w:rPr>
          <w:rFonts w:ascii="Times New Roman" w:hAnsi="仿宋_GB2312" w:eastAsia="仿宋_GB2312" w:cs="Times New Roman"/>
          <w:color w:val="000000" w:themeColor="text1"/>
          <w:sz w:val="28"/>
          <w:szCs w:val="28"/>
        </w:rPr>
      </w:pPr>
      <w:r>
        <w:rPr>
          <w:rFonts w:ascii="Times New Roman" w:hAnsi="仿宋_GB2312" w:eastAsia="仿宋_GB2312" w:cs="Times New Roman"/>
          <w:color w:val="000000" w:themeColor="text1"/>
          <w:sz w:val="28"/>
          <w:szCs w:val="28"/>
        </w:rPr>
        <w:drawing>
          <wp:inline distT="0" distB="0" distL="0" distR="0">
            <wp:extent cx="5272405" cy="2592070"/>
            <wp:effectExtent l="19050" t="0" r="3937" b="0"/>
            <wp:docPr id="1" name="图片 2" descr="C:\Users\CAREER-0528\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CAREER-0528\Desktop\2.png"/>
                    <pic:cNvPicPr>
                      <a:picLocks noChangeAspect="1" noChangeArrowheads="1"/>
                    </pic:cNvPicPr>
                  </pic:nvPicPr>
                  <pic:blipFill>
                    <a:blip r:embed="rId37" cstate="print"/>
                    <a:stretch>
                      <a:fillRect/>
                    </a:stretch>
                  </pic:blipFill>
                  <pic:spPr>
                    <a:xfrm>
                      <a:off x="0" y="0"/>
                      <a:ext cx="5272913" cy="2592516"/>
                    </a:xfrm>
                    <a:prstGeom prst="rect">
                      <a:avLst/>
                    </a:prstGeom>
                    <a:noFill/>
                    <a:ln w="9525">
                      <a:noFill/>
                      <a:miter lim="800000"/>
                      <a:headEnd/>
                      <a:tailEnd/>
                    </a:ln>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2.点击“应聘通知”模块后查看改报通知，查看改报通知，查看完毕后点击“我知道了”。</w:t>
      </w:r>
    </w:p>
    <w:p>
      <w:pPr>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drawing>
          <wp:inline distT="0" distB="0" distL="0" distR="0">
            <wp:extent cx="5274310" cy="2593340"/>
            <wp:effectExtent l="19050" t="0" r="2540" b="0"/>
            <wp:docPr id="30" name="图片 29"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2.png"/>
                    <pic:cNvPicPr>
                      <a:picLocks noChangeAspect="1"/>
                    </pic:cNvPicPr>
                  </pic:nvPicPr>
                  <pic:blipFill>
                    <a:blip r:embed="rId38" cstate="print"/>
                    <a:stretch>
                      <a:fillRect/>
                    </a:stretch>
                  </pic:blipFill>
                  <pic:spPr>
                    <a:xfrm>
                      <a:off x="0" y="0"/>
                      <a:ext cx="5274310" cy="2593340"/>
                    </a:xfrm>
                    <a:prstGeom prst="rect">
                      <a:avLst/>
                    </a:prstGeom>
                  </pic:spPr>
                </pic:pic>
              </a:graphicData>
            </a:graphic>
          </wp:inline>
        </w:drawing>
      </w:r>
    </w:p>
    <w:p>
      <w:pPr>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drawing>
          <wp:inline distT="0" distB="0" distL="0" distR="0">
            <wp:extent cx="5274310" cy="2593340"/>
            <wp:effectExtent l="19050" t="0" r="2540" b="0"/>
            <wp:docPr id="31" name="图片 3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3.png"/>
                    <pic:cNvPicPr>
                      <a:picLocks noChangeAspect="1"/>
                    </pic:cNvPicPr>
                  </pic:nvPicPr>
                  <pic:blipFill>
                    <a:blip r:embed="rId39" cstate="print"/>
                    <a:stretch>
                      <a:fillRect/>
                    </a:stretch>
                  </pic:blipFill>
                  <pic:spPr>
                    <a:xfrm>
                      <a:off x="0" y="0"/>
                      <a:ext cx="5274310" cy="2593340"/>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3.通知查看完毕后考生点击“应聘岗位”模块，点击岗位右侧“改报”按钮，页面弹出提示文字，点击“确定”后当前岗位自动取消，跳转至报名系统首页。</w:t>
      </w:r>
    </w:p>
    <w:p>
      <w:pPr>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drawing>
          <wp:inline distT="0" distB="0" distL="0" distR="0">
            <wp:extent cx="5274310" cy="2593340"/>
            <wp:effectExtent l="19050" t="0" r="2540" b="0"/>
            <wp:docPr id="32" name="图片 3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1.png"/>
                    <pic:cNvPicPr>
                      <a:picLocks noChangeAspect="1"/>
                    </pic:cNvPicPr>
                  </pic:nvPicPr>
                  <pic:blipFill>
                    <a:blip r:embed="rId37" cstate="print"/>
                    <a:stretch>
                      <a:fillRect/>
                    </a:stretch>
                  </pic:blipFill>
                  <pic:spPr>
                    <a:xfrm>
                      <a:off x="0" y="0"/>
                      <a:ext cx="5274310" cy="2593340"/>
                    </a:xfrm>
                    <a:prstGeom prst="rect">
                      <a:avLst/>
                    </a:prstGeom>
                  </pic:spPr>
                </pic:pic>
              </a:graphicData>
            </a:graphic>
          </wp:inline>
        </w:drawing>
      </w:r>
    </w:p>
    <w:p>
      <w:pPr>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drawing>
          <wp:inline distT="0" distB="0" distL="0" distR="0">
            <wp:extent cx="5274310" cy="2593340"/>
            <wp:effectExtent l="19050" t="0" r="2540" b="0"/>
            <wp:docPr id="37" name="图片 36"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4.png"/>
                    <pic:cNvPicPr>
                      <a:picLocks noChangeAspect="1"/>
                    </pic:cNvPicPr>
                  </pic:nvPicPr>
                  <pic:blipFill>
                    <a:blip r:embed="rId40" cstate="print"/>
                    <a:stretch>
                      <a:fillRect/>
                    </a:stretch>
                  </pic:blipFill>
                  <pic:spPr>
                    <a:xfrm>
                      <a:off x="0" y="0"/>
                      <a:ext cx="5274310" cy="2593340"/>
                    </a:xfrm>
                    <a:prstGeom prst="rect">
                      <a:avLst/>
                    </a:prstGeom>
                  </pic:spPr>
                </pic:pic>
              </a:graphicData>
            </a:graphic>
          </wp:inline>
        </w:drawing>
      </w:r>
    </w:p>
    <w:p>
      <w:pPr>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drawing>
          <wp:inline distT="0" distB="0" distL="0" distR="0">
            <wp:extent cx="5274310" cy="2593340"/>
            <wp:effectExtent l="19050" t="0" r="2540" b="0"/>
            <wp:docPr id="38" name="图片 37"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7.png"/>
                    <pic:cNvPicPr>
                      <a:picLocks noChangeAspect="1"/>
                    </pic:cNvPicPr>
                  </pic:nvPicPr>
                  <pic:blipFill>
                    <a:blip r:embed="rId41" cstate="print"/>
                    <a:stretch>
                      <a:fillRect/>
                    </a:stretch>
                  </pic:blipFill>
                  <pic:spPr>
                    <a:xfrm>
                      <a:off x="0" y="0"/>
                      <a:ext cx="5274310" cy="2593340"/>
                    </a:xfrm>
                    <a:prstGeom prst="rect">
                      <a:avLst/>
                    </a:prstGeom>
                  </pic:spPr>
                </pic:pic>
              </a:graphicData>
            </a:graphic>
          </wp:inline>
        </w:drawing>
      </w:r>
    </w:p>
    <w:p>
      <w:pPr>
        <w:rPr>
          <w:rFonts w:ascii="Times New Roman" w:hAnsi="仿宋_GB2312" w:eastAsia="仿宋_GB2312" w:cs="Times New Roman"/>
          <w:color w:val="000000" w:themeColor="text1"/>
          <w:sz w:val="28"/>
          <w:szCs w:val="28"/>
        </w:rPr>
      </w:pP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4.跳转至招聘首页后考生需要找到本次招聘计划，按照报名步骤重新选择岗位进行报考即可。</w:t>
      </w:r>
    </w:p>
    <w:p>
      <w:pPr>
        <w:rPr>
          <w:rFonts w:ascii="Times New Roman" w:hAnsi="仿宋_GB2312" w:eastAsia="仿宋_GB2312" w:cs="Times New Roman"/>
          <w:color w:val="000000" w:themeColor="text1"/>
          <w:sz w:val="28"/>
          <w:szCs w:val="28"/>
        </w:rPr>
      </w:pPr>
      <w:r>
        <w:rPr>
          <w:rFonts w:ascii="Times New Roman" w:hAnsi="仿宋_GB2312" w:eastAsia="仿宋_GB2312" w:cs="Times New Roman"/>
          <w:color w:val="000000" w:themeColor="text1"/>
          <w:sz w:val="28"/>
          <w:szCs w:val="28"/>
        </w:rPr>
        <w:drawing>
          <wp:inline distT="0" distB="0" distL="0" distR="0">
            <wp:extent cx="5274310" cy="2593340"/>
            <wp:effectExtent l="19050" t="0" r="2540" b="0"/>
            <wp:docPr id="39" name="图片 38"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5.png"/>
                    <pic:cNvPicPr>
                      <a:picLocks noChangeAspect="1"/>
                    </pic:cNvPicPr>
                  </pic:nvPicPr>
                  <pic:blipFill>
                    <a:blip r:embed="rId42"/>
                    <a:stretch>
                      <a:fillRect/>
                    </a:stretch>
                  </pic:blipFill>
                  <pic:spPr>
                    <a:xfrm>
                      <a:off x="0" y="0"/>
                      <a:ext cx="5274310" cy="2593340"/>
                    </a:xfrm>
                    <a:prstGeom prst="rect">
                      <a:avLst/>
                    </a:prstGeom>
                  </pic:spPr>
                </pic:pic>
              </a:graphicData>
            </a:graphic>
          </wp:inline>
        </w:drawing>
      </w:r>
    </w:p>
    <w:p>
      <w:pPr>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drawing>
          <wp:inline distT="0" distB="0" distL="0" distR="0">
            <wp:extent cx="5274310" cy="2592705"/>
            <wp:effectExtent l="19050" t="0" r="2540" b="0"/>
            <wp:docPr id="27" name="图片 2"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22.png"/>
                    <pic:cNvPicPr>
                      <a:picLocks noChangeAspect="1"/>
                    </pic:cNvPicPr>
                  </pic:nvPicPr>
                  <pic:blipFill>
                    <a:blip r:embed="rId43" cstate="print"/>
                    <a:stretch>
                      <a:fillRect/>
                    </a:stretch>
                  </pic:blipFill>
                  <pic:spPr>
                    <a:xfrm>
                      <a:off x="0" y="0"/>
                      <a:ext cx="5274310" cy="2593202"/>
                    </a:xfrm>
                    <a:prstGeom prst="rect">
                      <a:avLst/>
                    </a:prstGeom>
                  </pic:spPr>
                </pic:pic>
              </a:graphicData>
            </a:graphic>
          </wp:inline>
        </w:drawing>
      </w:r>
    </w:p>
    <w:p>
      <w:pPr>
        <w:ind w:firstLine="42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5.进入报名表页面后根据改报的岗位要求填写报名表并上传相关材料，确认填写完毕后点击“报名”。</w:t>
      </w:r>
    </w:p>
    <w:p>
      <w:pPr>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drawing>
          <wp:inline distT="0" distB="0" distL="0" distR="0">
            <wp:extent cx="5273675" cy="2595880"/>
            <wp:effectExtent l="19050" t="0" r="2682" b="0"/>
            <wp:docPr id="28" name="图片 2"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22.png"/>
                    <pic:cNvPicPr>
                      <a:picLocks noChangeAspect="1"/>
                    </pic:cNvPicPr>
                  </pic:nvPicPr>
                  <pic:blipFill>
                    <a:blip r:embed="rId44"/>
                    <a:stretch>
                      <a:fillRect/>
                    </a:stretch>
                  </pic:blipFill>
                  <pic:spPr>
                    <a:xfrm>
                      <a:off x="0" y="0"/>
                      <a:ext cx="5274168" cy="2595880"/>
                    </a:xfrm>
                    <a:prstGeom prst="rect">
                      <a:avLst/>
                    </a:prstGeom>
                  </pic:spPr>
                </pic:pic>
              </a:graphicData>
            </a:graphic>
          </wp:inline>
        </w:drawing>
      </w:r>
    </w:p>
    <w:p>
      <w:pPr>
        <w:spacing w:line="360" w:lineRule="auto"/>
        <w:ind w:firstLine="560" w:firstLineChars="200"/>
        <w:rPr>
          <w:rFonts w:ascii="黑体" w:hAnsi="黑体" w:eastAsia="黑体" w:cs="Times New Roman"/>
          <w:bCs/>
          <w:color w:val="000000" w:themeColor="text1"/>
          <w:sz w:val="32"/>
          <w:szCs w:val="36"/>
        </w:rPr>
      </w:pPr>
      <w:r>
        <w:rPr>
          <w:rFonts w:hint="eastAsia" w:ascii="Times New Roman" w:hAnsi="仿宋_GB2312" w:eastAsia="仿宋_GB2312" w:cs="Times New Roman"/>
          <w:color w:val="000000" w:themeColor="text1"/>
          <w:sz w:val="28"/>
          <w:szCs w:val="28"/>
        </w:rPr>
        <w:t>6.报名表提交完毕后等待再次审核结果，考生在公告中规定的查看通知日期到系统内查看资格审查结果通知即可。</w:t>
      </w:r>
    </w:p>
    <w:p>
      <w:pPr>
        <w:pStyle w:val="2"/>
      </w:pPr>
      <w:bookmarkStart w:id="11" w:name="_Toc97040910"/>
      <w:r>
        <w:rPr>
          <w:rFonts w:hint="eastAsia"/>
        </w:rPr>
        <w:t>四、注意事项</w:t>
      </w:r>
      <w:bookmarkEnd w:id="11"/>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1.考生成功提交报名表后视为报名成功，请考生确认所有信息已按照报考岗位要求进行填写及上传后再提交报名表。</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2.</w:t>
      </w:r>
      <w:r>
        <w:rPr>
          <w:rFonts w:ascii="Times New Roman" w:hAnsi="仿宋_GB2312" w:eastAsia="仿宋_GB2312" w:cs="Times New Roman"/>
          <w:color w:val="000000" w:themeColor="text1"/>
          <w:sz w:val="28"/>
          <w:szCs w:val="28"/>
        </w:rPr>
        <w:t>考生个人信息必须真实准确，不得伪造、虚构内容，如经发现考生信息存在伪造、虚假的情况，将交由主管单位进行严肃处理。</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3.</w:t>
      </w:r>
      <w:r>
        <w:rPr>
          <w:rFonts w:ascii="Times New Roman" w:hAnsi="仿宋_GB2312" w:eastAsia="仿宋_GB2312" w:cs="Times New Roman"/>
          <w:color w:val="000000" w:themeColor="text1"/>
          <w:sz w:val="28"/>
          <w:szCs w:val="28"/>
        </w:rPr>
        <w:t>考生的报名账号，只限考生本人使用，严禁将用户名、用户密码泄露或者转借给他人。如有违反，所产生的后果由考生自行承担。</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4.</w:t>
      </w:r>
      <w:r>
        <w:rPr>
          <w:rFonts w:ascii="Times New Roman" w:hAnsi="仿宋_GB2312" w:eastAsia="仿宋_GB2312" w:cs="Times New Roman"/>
          <w:color w:val="000000" w:themeColor="text1"/>
          <w:sz w:val="28"/>
          <w:szCs w:val="28"/>
        </w:rPr>
        <w:t>未在规定时间内完成报名及缴费的考生，无法参加正常参加考试，所产生的后果由考生自行承担。</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5.需要进行改报的考生请按照公告内的改报时间及时进行改报，如超期未改报所产生的后果由考生自行承担。</w:t>
      </w:r>
    </w:p>
    <w:p>
      <w:pPr>
        <w:rPr>
          <w:rFonts w:ascii="Times New Roman" w:hAnsi="仿宋_GB2312" w:eastAsia="仿宋_GB2312" w:cs="Times New Roman"/>
          <w:color w:val="000000" w:themeColor="text1"/>
          <w:sz w:val="32"/>
          <w:szCs w:val="32"/>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6"/>
                </w:pPr>
                <w:r>
                  <w:t xml:space="preserve">— </w:t>
                </w:r>
                <w:r>
                  <w:fldChar w:fldCharType="begin"/>
                </w:r>
                <w:r>
                  <w:instrText xml:space="preserve"> PAGE  \* MERGEFORMAT </w:instrText>
                </w:r>
                <w:r>
                  <w:fldChar w:fldCharType="separate"/>
                </w:r>
                <w:r>
                  <w:t>1</w:t>
                </w:r>
                <w:r>
                  <w:fldChar w:fldCharType="end"/>
                </w:r>
                <w:r>
                  <w:t xml:space="preserve"> —</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7445185D"/>
    <w:rsid w:val="00023406"/>
    <w:rsid w:val="000B4A94"/>
    <w:rsid w:val="00120AB9"/>
    <w:rsid w:val="00153277"/>
    <w:rsid w:val="001941AF"/>
    <w:rsid w:val="001B6078"/>
    <w:rsid w:val="001F0A65"/>
    <w:rsid w:val="00215F32"/>
    <w:rsid w:val="002549C0"/>
    <w:rsid w:val="00260E3B"/>
    <w:rsid w:val="00284AE1"/>
    <w:rsid w:val="002A350A"/>
    <w:rsid w:val="002A6705"/>
    <w:rsid w:val="002C1B22"/>
    <w:rsid w:val="00315FAB"/>
    <w:rsid w:val="00345018"/>
    <w:rsid w:val="003669D2"/>
    <w:rsid w:val="003B6437"/>
    <w:rsid w:val="003C1981"/>
    <w:rsid w:val="003E0CC9"/>
    <w:rsid w:val="003F056A"/>
    <w:rsid w:val="004063E0"/>
    <w:rsid w:val="0041617A"/>
    <w:rsid w:val="00462159"/>
    <w:rsid w:val="004939B5"/>
    <w:rsid w:val="004A0F1C"/>
    <w:rsid w:val="00517E61"/>
    <w:rsid w:val="0055385C"/>
    <w:rsid w:val="00556E1F"/>
    <w:rsid w:val="005F47EE"/>
    <w:rsid w:val="00615C71"/>
    <w:rsid w:val="00663986"/>
    <w:rsid w:val="00684F6E"/>
    <w:rsid w:val="00746C34"/>
    <w:rsid w:val="007A17A7"/>
    <w:rsid w:val="00821698"/>
    <w:rsid w:val="008960AA"/>
    <w:rsid w:val="008D1B76"/>
    <w:rsid w:val="00A07116"/>
    <w:rsid w:val="00A1756C"/>
    <w:rsid w:val="00A425E1"/>
    <w:rsid w:val="00A433EC"/>
    <w:rsid w:val="00A51D4B"/>
    <w:rsid w:val="00B13944"/>
    <w:rsid w:val="00B14FBD"/>
    <w:rsid w:val="00C42F0C"/>
    <w:rsid w:val="00C8332C"/>
    <w:rsid w:val="00C9464C"/>
    <w:rsid w:val="00CB7E3B"/>
    <w:rsid w:val="00CC668E"/>
    <w:rsid w:val="00D07020"/>
    <w:rsid w:val="00D518CF"/>
    <w:rsid w:val="00D52B4A"/>
    <w:rsid w:val="00D70E06"/>
    <w:rsid w:val="00E90C02"/>
    <w:rsid w:val="00E93649"/>
    <w:rsid w:val="00F031DC"/>
    <w:rsid w:val="00F26C2C"/>
    <w:rsid w:val="00FA0B36"/>
    <w:rsid w:val="00FD0A49"/>
    <w:rsid w:val="0F69267A"/>
    <w:rsid w:val="13DD6E16"/>
    <w:rsid w:val="17110D29"/>
    <w:rsid w:val="191A2FB5"/>
    <w:rsid w:val="235807EC"/>
    <w:rsid w:val="303841B4"/>
    <w:rsid w:val="308273F8"/>
    <w:rsid w:val="352342D5"/>
    <w:rsid w:val="39773052"/>
    <w:rsid w:val="39D76A71"/>
    <w:rsid w:val="3A2A5F11"/>
    <w:rsid w:val="3BED6A38"/>
    <w:rsid w:val="3D0F23AB"/>
    <w:rsid w:val="43A846D4"/>
    <w:rsid w:val="46BA3BD0"/>
    <w:rsid w:val="46D05653"/>
    <w:rsid w:val="487A39AC"/>
    <w:rsid w:val="494D370E"/>
    <w:rsid w:val="49A052EC"/>
    <w:rsid w:val="4AD54F2F"/>
    <w:rsid w:val="4D6F7BF0"/>
    <w:rsid w:val="5AD66144"/>
    <w:rsid w:val="5DF91D8E"/>
    <w:rsid w:val="63D46C0D"/>
    <w:rsid w:val="662306F8"/>
    <w:rsid w:val="687C0B8A"/>
    <w:rsid w:val="68902C33"/>
    <w:rsid w:val="68B60480"/>
    <w:rsid w:val="69BF3CDD"/>
    <w:rsid w:val="6DDF08AC"/>
    <w:rsid w:val="71E51462"/>
    <w:rsid w:val="7445185D"/>
    <w:rsid w:val="7C8635CF"/>
    <w:rsid w:val="7E77656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8"/>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9"/>
    <w:unhideWhenUsed/>
    <w:qFormat/>
    <w:uiPriority w:val="0"/>
    <w:pPr>
      <w:spacing w:before="260" w:after="260" w:line="360" w:lineRule="auto"/>
      <w:ind w:firstLine="200" w:firstLineChars="200"/>
      <w:outlineLvl w:val="1"/>
    </w:pPr>
    <w:rPr>
      <w:rFonts w:eastAsia="仿宋" w:asciiTheme="majorHAnsi" w:hAnsiTheme="majorHAnsi" w:cstheme="majorBidi"/>
      <w:b/>
      <w:bCs/>
      <w:sz w:val="28"/>
      <w:szCs w:val="32"/>
    </w:rPr>
  </w:style>
  <w:style w:type="paragraph" w:styleId="4">
    <w:name w:val="heading 3"/>
    <w:basedOn w:val="1"/>
    <w:next w:val="1"/>
    <w:link w:val="21"/>
    <w:semiHidden/>
    <w:unhideWhenUsed/>
    <w:qFormat/>
    <w:uiPriority w:val="0"/>
    <w:pPr>
      <w:spacing w:before="260" w:after="260" w:line="360" w:lineRule="auto"/>
      <w:ind w:firstLine="200" w:firstLineChars="200"/>
      <w:outlineLvl w:val="2"/>
    </w:pPr>
    <w:rPr>
      <w:rFonts w:eastAsia="仿宋"/>
      <w:bCs/>
      <w:sz w:val="28"/>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7"/>
    <w:qFormat/>
    <w:uiPriority w:val="0"/>
    <w:rPr>
      <w:sz w:val="18"/>
      <w:szCs w:val="18"/>
    </w:rPr>
  </w:style>
  <w:style w:type="paragraph" w:styleId="6">
    <w:name w:val="footer"/>
    <w:basedOn w:val="1"/>
    <w:link w:val="16"/>
    <w:qFormat/>
    <w:uiPriority w:val="0"/>
    <w:pPr>
      <w:tabs>
        <w:tab w:val="center" w:pos="4153"/>
        <w:tab w:val="right" w:pos="8306"/>
      </w:tabs>
      <w:snapToGrid w:val="0"/>
      <w:jc w:val="left"/>
    </w:pPr>
    <w:rPr>
      <w:sz w:val="18"/>
      <w:szCs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style>
  <w:style w:type="paragraph" w:styleId="9">
    <w:name w:val="Subtitle"/>
    <w:basedOn w:val="1"/>
    <w:next w:val="1"/>
    <w:link w:val="20"/>
    <w:qFormat/>
    <w:uiPriority w:val="0"/>
    <w:pPr>
      <w:spacing w:before="240" w:after="60" w:line="360" w:lineRule="auto"/>
      <w:ind w:firstLine="200" w:firstLineChars="200"/>
      <w:jc w:val="center"/>
      <w:outlineLvl w:val="1"/>
    </w:pPr>
    <w:rPr>
      <w:rFonts w:eastAsia="仿宋" w:asciiTheme="majorHAnsi" w:hAnsiTheme="majorHAnsi" w:cstheme="majorBidi"/>
      <w:bCs/>
      <w:kern w:val="28"/>
      <w:sz w:val="28"/>
      <w:szCs w:val="32"/>
    </w:rPr>
  </w:style>
  <w:style w:type="paragraph" w:styleId="10">
    <w:name w:val="toc 2"/>
    <w:basedOn w:val="1"/>
    <w:next w:val="1"/>
    <w:qFormat/>
    <w:uiPriority w:val="39"/>
    <w:pPr>
      <w:ind w:left="420" w:leftChars="200"/>
    </w:pPr>
  </w:style>
  <w:style w:type="character" w:styleId="13">
    <w:name w:val="Strong"/>
    <w:basedOn w:val="12"/>
    <w:qFormat/>
    <w:uiPriority w:val="22"/>
    <w:rPr>
      <w:b/>
      <w:bCs/>
    </w:rPr>
  </w:style>
  <w:style w:type="character" w:styleId="14">
    <w:name w:val="Hyperlink"/>
    <w:basedOn w:val="12"/>
    <w:unhideWhenUsed/>
    <w:qFormat/>
    <w:uiPriority w:val="99"/>
    <w:rPr>
      <w:color w:val="0563C1" w:themeColor="hyperlink"/>
      <w:u w:val="single"/>
    </w:rPr>
  </w:style>
  <w:style w:type="character" w:customStyle="1" w:styleId="15">
    <w:name w:val="页眉 Char"/>
    <w:basedOn w:val="12"/>
    <w:link w:val="7"/>
    <w:qFormat/>
    <w:uiPriority w:val="0"/>
    <w:rPr>
      <w:rFonts w:asciiTheme="minorHAnsi" w:hAnsiTheme="minorHAnsi" w:eastAsiaTheme="minorEastAsia" w:cstheme="minorBidi"/>
      <w:kern w:val="2"/>
      <w:sz w:val="18"/>
      <w:szCs w:val="18"/>
    </w:rPr>
  </w:style>
  <w:style w:type="character" w:customStyle="1" w:styleId="16">
    <w:name w:val="页脚 Char"/>
    <w:basedOn w:val="12"/>
    <w:link w:val="6"/>
    <w:qFormat/>
    <w:uiPriority w:val="0"/>
    <w:rPr>
      <w:rFonts w:asciiTheme="minorHAnsi" w:hAnsiTheme="minorHAnsi" w:eastAsiaTheme="minorEastAsia" w:cstheme="minorBidi"/>
      <w:kern w:val="2"/>
      <w:sz w:val="18"/>
      <w:szCs w:val="18"/>
    </w:rPr>
  </w:style>
  <w:style w:type="character" w:customStyle="1" w:styleId="17">
    <w:name w:val="批注框文本 Char"/>
    <w:basedOn w:val="12"/>
    <w:link w:val="5"/>
    <w:qFormat/>
    <w:uiPriority w:val="0"/>
    <w:rPr>
      <w:rFonts w:asciiTheme="minorHAnsi" w:hAnsiTheme="minorHAnsi" w:eastAsiaTheme="minorEastAsia" w:cstheme="minorBidi"/>
      <w:kern w:val="2"/>
      <w:sz w:val="18"/>
      <w:szCs w:val="18"/>
    </w:rPr>
  </w:style>
  <w:style w:type="character" w:customStyle="1" w:styleId="18">
    <w:name w:val="标题 1 Char"/>
    <w:basedOn w:val="12"/>
    <w:link w:val="2"/>
    <w:qFormat/>
    <w:uiPriority w:val="0"/>
    <w:rPr>
      <w:rFonts w:eastAsia="黑体" w:asciiTheme="minorHAnsi" w:hAnsiTheme="minorHAnsi" w:cstheme="minorBidi"/>
      <w:bCs/>
      <w:kern w:val="44"/>
      <w:sz w:val="32"/>
      <w:szCs w:val="44"/>
    </w:rPr>
  </w:style>
  <w:style w:type="character" w:customStyle="1" w:styleId="19">
    <w:name w:val="标题 2 Char"/>
    <w:basedOn w:val="12"/>
    <w:link w:val="3"/>
    <w:qFormat/>
    <w:uiPriority w:val="0"/>
    <w:rPr>
      <w:rFonts w:eastAsia="仿宋" w:asciiTheme="majorHAnsi" w:hAnsiTheme="majorHAnsi" w:cstheme="majorBidi"/>
      <w:b/>
      <w:bCs/>
      <w:kern w:val="2"/>
      <w:sz w:val="28"/>
      <w:szCs w:val="32"/>
    </w:rPr>
  </w:style>
  <w:style w:type="character" w:customStyle="1" w:styleId="20">
    <w:name w:val="副标题 Char"/>
    <w:basedOn w:val="12"/>
    <w:link w:val="9"/>
    <w:qFormat/>
    <w:uiPriority w:val="0"/>
    <w:rPr>
      <w:rFonts w:eastAsia="仿宋" w:asciiTheme="majorHAnsi" w:hAnsiTheme="majorHAnsi" w:cstheme="majorBidi"/>
      <w:bCs/>
      <w:kern w:val="28"/>
      <w:sz w:val="28"/>
      <w:szCs w:val="32"/>
    </w:rPr>
  </w:style>
  <w:style w:type="character" w:customStyle="1" w:styleId="21">
    <w:name w:val="标题 3 Char"/>
    <w:basedOn w:val="12"/>
    <w:link w:val="4"/>
    <w:semiHidden/>
    <w:qFormat/>
    <w:uiPriority w:val="0"/>
    <w:rPr>
      <w:rFonts w:eastAsia="仿宋" w:asciiTheme="minorHAnsi" w:hAnsiTheme="minorHAnsi" w:cstheme="minorBidi"/>
      <w:bCs/>
      <w:kern w:val="2"/>
      <w:sz w:val="28"/>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customXml" Target="../customXml/item1.xml"/><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5B0887-39FE-4563-A38C-DD3CBBCE72A2}">
  <ds:schemaRefs/>
</ds:datastoreItem>
</file>

<file path=docProps/app.xml><?xml version="1.0" encoding="utf-8"?>
<Properties xmlns="http://schemas.openxmlformats.org/officeDocument/2006/extended-properties" xmlns:vt="http://schemas.openxmlformats.org/officeDocument/2006/docPropsVTypes">
  <Template>Normal</Template>
  <Pages>1</Pages>
  <Words>541</Words>
  <Characters>3085</Characters>
  <Lines>25</Lines>
  <Paragraphs>7</Paragraphs>
  <TotalTime>293</TotalTime>
  <ScaleCrop>false</ScaleCrop>
  <LinksUpToDate>false</LinksUpToDate>
  <CharactersWithSpaces>3619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2020-07-26T05:41:00Z</dcterms:created>
  <dc:creator>黄原</dc:creator>
  <cp:lastModifiedBy>灵犀</cp:lastModifiedBy>
  <cp:lastPrinted>2021-04-28T00:58:00Z</cp:lastPrinted>
  <dcterms:modified xsi:type="dcterms:W3CDTF">2022-03-02T10:18:25Z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8B62C4CE43D748B2A49827A54CA4C91E</vt:lpwstr>
  </property>
</Properties>
</file>