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55"/>
        </w:tabs>
        <w:spacing w:line="560" w:lineRule="exact"/>
        <w:rPr>
          <w:rFonts w:ascii="仿宋_GB2312" w:hAnsi="Times New Roman" w:eastAsia="宋体" w:cs="宋体"/>
          <w:b/>
          <w:bCs/>
          <w:color w:val="000000"/>
          <w:sz w:val="28"/>
          <w:szCs w:val="28"/>
        </w:rPr>
      </w:pPr>
      <w:r>
        <w:rPr>
          <w:rFonts w:hint="eastAsia" w:ascii="仿宋_GB2312" w:cs="宋体"/>
          <w:b/>
          <w:bCs/>
          <w:color w:val="000000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中国测试技术研究院所属事业单位2022年招聘编外科研助理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岗位和条件要求一览表</w:t>
      </w:r>
    </w:p>
    <w:p>
      <w:pPr>
        <w:spacing w:line="300" w:lineRule="exact"/>
        <w:jc w:val="center"/>
        <w:rPr>
          <w:rFonts w:ascii="黑体" w:hAnsi="Times New Roman" w:eastAsia="黑体" w:cs="宋体"/>
          <w:color w:val="000000"/>
          <w:sz w:val="36"/>
          <w:szCs w:val="36"/>
        </w:rPr>
      </w:pPr>
    </w:p>
    <w:tbl>
      <w:tblPr>
        <w:tblStyle w:val="6"/>
        <w:tblW w:w="145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2072"/>
        <w:gridCol w:w="928"/>
        <w:gridCol w:w="1331"/>
        <w:gridCol w:w="544"/>
        <w:gridCol w:w="885"/>
        <w:gridCol w:w="2437"/>
        <w:gridCol w:w="2893"/>
        <w:gridCol w:w="2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宋体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招聘单位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招聘岗位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招聘人数</w:t>
            </w:r>
          </w:p>
        </w:tc>
        <w:tc>
          <w:tcPr>
            <w:tcW w:w="6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招聘条件和基本要求</w:t>
            </w:r>
          </w:p>
        </w:tc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bCs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宋体"/>
                <w:b/>
                <w:color w:val="00000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宋体"/>
                <w:b/>
                <w:color w:val="00000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岗位</w:t>
            </w:r>
          </w:p>
          <w:p>
            <w:pPr>
              <w:jc w:val="center"/>
              <w:rPr>
                <w:rFonts w:ascii="黑体" w:eastAsia="黑体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类别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宋体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岗位</w:t>
            </w:r>
          </w:p>
          <w:p>
            <w:pPr>
              <w:jc w:val="center"/>
              <w:rPr>
                <w:rFonts w:ascii="黑体" w:eastAsia="黑体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名称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宋体"/>
                <w:b/>
                <w:color w:val="000000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宋体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年龄</w:t>
            </w:r>
          </w:p>
        </w:tc>
        <w:tc>
          <w:tcPr>
            <w:tcW w:w="2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b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学历学位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843" w:firstLineChars="400"/>
              <w:rPr>
                <w:rFonts w:ascii="Times New Roman" w:cs="Times New Roman"/>
                <w:bCs/>
                <w:color w:val="000000"/>
                <w:szCs w:val="21"/>
              </w:rPr>
            </w:pPr>
            <w:r>
              <w:rPr>
                <w:rFonts w:hint="eastAsia" w:ascii="仿宋_GB2312" w:cs="宋体"/>
                <w:b/>
                <w:color w:val="000000"/>
                <w:szCs w:val="21"/>
              </w:rPr>
              <w:t>专业要求</w:t>
            </w:r>
          </w:p>
        </w:tc>
        <w:tc>
          <w:tcPr>
            <w:tcW w:w="292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1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</w:rPr>
              <w:t>中国测试技术研究院辐射研究所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辐射剂量领域</w:t>
            </w:r>
            <w:bookmarkStart w:id="0" w:name="_GoBack"/>
            <w:bookmarkEnd w:id="0"/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科研助理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岁及以下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/>
                <w:sz w:val="22"/>
                <w:szCs w:val="28"/>
                <w:highlight w:val="none"/>
              </w:rPr>
            </w:pPr>
            <w:r>
              <w:rPr>
                <w:rFonts w:hint="eastAsia" w:ascii="宋体" w:cs="宋体"/>
                <w:sz w:val="20"/>
                <w:szCs w:val="20"/>
                <w:highlight w:val="none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大学本科及以</w:t>
            </w:r>
          </w:p>
          <w:p>
            <w:pPr>
              <w:widowControl/>
              <w:jc w:val="center"/>
              <w:rPr>
                <w:rFonts w:hint="eastAsia" w:ascii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上学历学位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Theme="minorEastAsia"/>
                <w:sz w:val="22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相关理工科专业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。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</w:rPr>
              <w:t>中国测试技术研究院辐射研究所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无损检测领域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科研助理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岁及以下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/>
                <w:sz w:val="22"/>
                <w:szCs w:val="28"/>
                <w:highlight w:val="none"/>
              </w:rPr>
            </w:pPr>
            <w:r>
              <w:rPr>
                <w:rFonts w:hint="eastAsia" w:ascii="宋体" w:cs="宋体"/>
                <w:sz w:val="20"/>
                <w:szCs w:val="20"/>
                <w:highlight w:val="none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大学本科及以</w:t>
            </w:r>
          </w:p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上学历学位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相关理工科专业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。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cs="宋体"/>
                <w:sz w:val="20"/>
                <w:szCs w:val="20"/>
              </w:rPr>
              <w:t>中国测试技术研究院流量研究所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流量技术领域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cs="宋体"/>
                <w:sz w:val="20"/>
                <w:szCs w:val="20"/>
              </w:rPr>
              <w:t>科研助理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岁及以下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/>
                <w:sz w:val="22"/>
                <w:szCs w:val="28"/>
                <w:highlight w:val="none"/>
              </w:rPr>
            </w:pPr>
            <w:r>
              <w:rPr>
                <w:rFonts w:hint="eastAsia" w:ascii="宋体" w:cs="宋体"/>
                <w:sz w:val="20"/>
                <w:szCs w:val="20"/>
                <w:highlight w:val="none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大学本科及以</w:t>
            </w:r>
          </w:p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上学历学位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相关理工科专业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。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cs="宋体"/>
                <w:sz w:val="20"/>
                <w:szCs w:val="20"/>
              </w:rPr>
              <w:t>中国测试技术研究院流量研究所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压力检校领域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cs="宋体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cs="宋体"/>
                <w:sz w:val="20"/>
                <w:szCs w:val="20"/>
              </w:rPr>
              <w:t>科研助理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岁及以下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/>
                <w:sz w:val="22"/>
                <w:szCs w:val="28"/>
                <w:highlight w:val="none"/>
              </w:rPr>
            </w:pPr>
            <w:r>
              <w:rPr>
                <w:rFonts w:hint="eastAsia" w:ascii="宋体" w:cs="宋体"/>
                <w:sz w:val="20"/>
                <w:szCs w:val="20"/>
                <w:highlight w:val="none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大学本科及以</w:t>
            </w:r>
          </w:p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上学历学位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相关理工科专业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。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cs="Times New Roman"/>
                <w:sz w:val="22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</w:rPr>
              <w:t>中国测试技术研究院声学研究所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</w:rPr>
              <w:t>交通技术领域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科研助理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岁及以下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/>
                <w:sz w:val="22"/>
                <w:szCs w:val="28"/>
                <w:highlight w:val="none"/>
              </w:rPr>
            </w:pPr>
            <w:r>
              <w:rPr>
                <w:rFonts w:hint="eastAsia" w:ascii="宋体" w:cs="宋体"/>
                <w:sz w:val="20"/>
                <w:szCs w:val="20"/>
                <w:highlight w:val="none"/>
              </w:rPr>
              <w:t>应届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大学本科及以</w:t>
            </w:r>
          </w:p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上学历学位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相关理工科专业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。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cs="Times New Roman"/>
                <w:sz w:val="22"/>
                <w:szCs w:val="28"/>
              </w:rPr>
            </w:pPr>
          </w:p>
        </w:tc>
      </w:tr>
    </w:tbl>
    <w:p>
      <w:pPr>
        <w:widowControl/>
        <w:spacing w:line="560" w:lineRule="atLeast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sectPr>
      <w:pgSz w:w="16838" w:h="11906" w:orient="landscape"/>
      <w:pgMar w:top="1177" w:right="1440" w:bottom="109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mEyYzc4ZTliMWY2Y2ZmN2Y1ZTJjYTcyNWJkYjAifQ=="/>
  </w:docVars>
  <w:rsids>
    <w:rsidRoot w:val="33CB0FE2"/>
    <w:rsid w:val="00044ECF"/>
    <w:rsid w:val="001512A0"/>
    <w:rsid w:val="00185256"/>
    <w:rsid w:val="0025294A"/>
    <w:rsid w:val="002E5CFC"/>
    <w:rsid w:val="0035309A"/>
    <w:rsid w:val="003C4183"/>
    <w:rsid w:val="003F6F54"/>
    <w:rsid w:val="004E057F"/>
    <w:rsid w:val="004F533B"/>
    <w:rsid w:val="00713EC5"/>
    <w:rsid w:val="00842BCD"/>
    <w:rsid w:val="008C0BA2"/>
    <w:rsid w:val="008C6F95"/>
    <w:rsid w:val="00AA2411"/>
    <w:rsid w:val="00AA7B40"/>
    <w:rsid w:val="00B06195"/>
    <w:rsid w:val="00B23BA2"/>
    <w:rsid w:val="00B51523"/>
    <w:rsid w:val="00BB1465"/>
    <w:rsid w:val="00C24DF8"/>
    <w:rsid w:val="00C60C39"/>
    <w:rsid w:val="00DB5220"/>
    <w:rsid w:val="00DE6E09"/>
    <w:rsid w:val="00DE7FF1"/>
    <w:rsid w:val="00E362BD"/>
    <w:rsid w:val="00EC31C1"/>
    <w:rsid w:val="00F237F5"/>
    <w:rsid w:val="00F56BCC"/>
    <w:rsid w:val="00FD5EDD"/>
    <w:rsid w:val="011A3B5E"/>
    <w:rsid w:val="01DC4DF0"/>
    <w:rsid w:val="026F29E4"/>
    <w:rsid w:val="03765A74"/>
    <w:rsid w:val="04094FC0"/>
    <w:rsid w:val="0554215F"/>
    <w:rsid w:val="06084782"/>
    <w:rsid w:val="0616566E"/>
    <w:rsid w:val="063A1F77"/>
    <w:rsid w:val="06AA077A"/>
    <w:rsid w:val="071A22DB"/>
    <w:rsid w:val="074A0856"/>
    <w:rsid w:val="07711E01"/>
    <w:rsid w:val="07A27301"/>
    <w:rsid w:val="07BB44D1"/>
    <w:rsid w:val="0A1B0011"/>
    <w:rsid w:val="0A7C2BB7"/>
    <w:rsid w:val="0C7E5D4F"/>
    <w:rsid w:val="0CB74ECE"/>
    <w:rsid w:val="0D314D8D"/>
    <w:rsid w:val="0D502BC3"/>
    <w:rsid w:val="0DC13CE0"/>
    <w:rsid w:val="0F744C24"/>
    <w:rsid w:val="0FEB6495"/>
    <w:rsid w:val="10284787"/>
    <w:rsid w:val="104A5EDF"/>
    <w:rsid w:val="10E814AC"/>
    <w:rsid w:val="113421B4"/>
    <w:rsid w:val="120B6591"/>
    <w:rsid w:val="12327E15"/>
    <w:rsid w:val="141F162C"/>
    <w:rsid w:val="154C21EE"/>
    <w:rsid w:val="16AA1A18"/>
    <w:rsid w:val="17F32149"/>
    <w:rsid w:val="18773EA6"/>
    <w:rsid w:val="18D73C63"/>
    <w:rsid w:val="1A930857"/>
    <w:rsid w:val="1B0F769A"/>
    <w:rsid w:val="1D023AB7"/>
    <w:rsid w:val="1D9775D8"/>
    <w:rsid w:val="1E62419C"/>
    <w:rsid w:val="1E722EFA"/>
    <w:rsid w:val="1F4A1687"/>
    <w:rsid w:val="1F4D412C"/>
    <w:rsid w:val="211E75A0"/>
    <w:rsid w:val="218D3C62"/>
    <w:rsid w:val="219A6F67"/>
    <w:rsid w:val="21AE38A8"/>
    <w:rsid w:val="21ED60DA"/>
    <w:rsid w:val="22926A3F"/>
    <w:rsid w:val="23321994"/>
    <w:rsid w:val="23403393"/>
    <w:rsid w:val="23857D3C"/>
    <w:rsid w:val="24275118"/>
    <w:rsid w:val="24614F14"/>
    <w:rsid w:val="24673F96"/>
    <w:rsid w:val="25D052AC"/>
    <w:rsid w:val="267D6814"/>
    <w:rsid w:val="27E2795E"/>
    <w:rsid w:val="28031A77"/>
    <w:rsid w:val="290B3011"/>
    <w:rsid w:val="29895F19"/>
    <w:rsid w:val="2AF7119F"/>
    <w:rsid w:val="2C8E55C8"/>
    <w:rsid w:val="2D1102B6"/>
    <w:rsid w:val="2D3C44DA"/>
    <w:rsid w:val="2DA80EEE"/>
    <w:rsid w:val="2EA74D4B"/>
    <w:rsid w:val="314A4FAB"/>
    <w:rsid w:val="33CB0FE2"/>
    <w:rsid w:val="34B0608A"/>
    <w:rsid w:val="35190EE4"/>
    <w:rsid w:val="355D4D88"/>
    <w:rsid w:val="36834BEA"/>
    <w:rsid w:val="37C13D08"/>
    <w:rsid w:val="38505F85"/>
    <w:rsid w:val="38D84548"/>
    <w:rsid w:val="39D4310F"/>
    <w:rsid w:val="39F7308B"/>
    <w:rsid w:val="3D4F570E"/>
    <w:rsid w:val="3DB73017"/>
    <w:rsid w:val="3E8F428B"/>
    <w:rsid w:val="3ED761B0"/>
    <w:rsid w:val="3F8F2B80"/>
    <w:rsid w:val="40C14B95"/>
    <w:rsid w:val="40EF2D5E"/>
    <w:rsid w:val="43113865"/>
    <w:rsid w:val="431318C0"/>
    <w:rsid w:val="44F65483"/>
    <w:rsid w:val="45121DCF"/>
    <w:rsid w:val="451E2E07"/>
    <w:rsid w:val="45CE6ACE"/>
    <w:rsid w:val="49177C78"/>
    <w:rsid w:val="4A2C1E67"/>
    <w:rsid w:val="4A670607"/>
    <w:rsid w:val="515D69ED"/>
    <w:rsid w:val="52D0415C"/>
    <w:rsid w:val="5374160D"/>
    <w:rsid w:val="549D71C0"/>
    <w:rsid w:val="55194695"/>
    <w:rsid w:val="55A5571A"/>
    <w:rsid w:val="564A0BAF"/>
    <w:rsid w:val="570A345D"/>
    <w:rsid w:val="598B2F92"/>
    <w:rsid w:val="59D83CF8"/>
    <w:rsid w:val="5AC251FF"/>
    <w:rsid w:val="5AFD59A3"/>
    <w:rsid w:val="5B4D29FD"/>
    <w:rsid w:val="5BA448C0"/>
    <w:rsid w:val="5D854342"/>
    <w:rsid w:val="5DD8476B"/>
    <w:rsid w:val="5DDD6D5A"/>
    <w:rsid w:val="5E5349AD"/>
    <w:rsid w:val="5F4C6CE2"/>
    <w:rsid w:val="5F987DE9"/>
    <w:rsid w:val="63727D4E"/>
    <w:rsid w:val="64042925"/>
    <w:rsid w:val="642009EF"/>
    <w:rsid w:val="6550269B"/>
    <w:rsid w:val="65DB1842"/>
    <w:rsid w:val="663D00D2"/>
    <w:rsid w:val="676E22D8"/>
    <w:rsid w:val="67B53867"/>
    <w:rsid w:val="68105C3C"/>
    <w:rsid w:val="6887057A"/>
    <w:rsid w:val="6A9A072E"/>
    <w:rsid w:val="6B4342C1"/>
    <w:rsid w:val="6C0575EF"/>
    <w:rsid w:val="6CC71423"/>
    <w:rsid w:val="6D67704F"/>
    <w:rsid w:val="6DD54D76"/>
    <w:rsid w:val="6DE17455"/>
    <w:rsid w:val="6E676732"/>
    <w:rsid w:val="709545C8"/>
    <w:rsid w:val="70F0638B"/>
    <w:rsid w:val="724C4EEE"/>
    <w:rsid w:val="72A04FB0"/>
    <w:rsid w:val="764B55A0"/>
    <w:rsid w:val="767E3B1E"/>
    <w:rsid w:val="76F72B24"/>
    <w:rsid w:val="77646685"/>
    <w:rsid w:val="77A64516"/>
    <w:rsid w:val="797C1733"/>
    <w:rsid w:val="79814DCE"/>
    <w:rsid w:val="7A21099C"/>
    <w:rsid w:val="7B98196B"/>
    <w:rsid w:val="7C533055"/>
    <w:rsid w:val="7D245FAF"/>
    <w:rsid w:val="7D477C17"/>
    <w:rsid w:val="7E5B7095"/>
    <w:rsid w:val="7E5C46B6"/>
    <w:rsid w:val="7E896DCF"/>
    <w:rsid w:val="7F1F2668"/>
    <w:rsid w:val="7FC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4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1383</Words>
  <Characters>1460</Characters>
  <Lines>22</Lines>
  <Paragraphs>6</Paragraphs>
  <TotalTime>0</TotalTime>
  <ScaleCrop>false</ScaleCrop>
  <LinksUpToDate>false</LinksUpToDate>
  <CharactersWithSpaces>1484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2020-07-07T07:23:00Z</dcterms:created>
  <dc:creator>Forever Love </dc:creator>
  <cp:lastModifiedBy>程宇菥</cp:lastModifiedBy>
  <cp:lastPrinted>2022-07-14T09:35:00Z</cp:lastPrinted>
  <dcterms:modified xsi:type="dcterms:W3CDTF">2022-07-20T08:01:42Z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7FE994B33CCE428C8F652666020592C5</vt:lpwstr>
  </property>
</Properties>
</file>