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ascii="黑体" w:hAnsi="黑体" w:eastAsia="黑体" w:cs="Times New Roman"/>
          <w:color w:val="000000"/>
          <w:sz w:val="32"/>
          <w:szCs w:val="32"/>
          <w:lang w:val="en-US" w:eastAsia="zh-CN"/>
        </w:rPr>
      </w:pPr>
      <w:r>
        <w:rPr>
          <w:rFonts w:hint="eastAsia" w:ascii="黑体" w:hAnsi="黑体" w:eastAsia="黑体" w:cs="Times New Roman"/>
          <w:color w:val="000000"/>
          <w:sz w:val="32"/>
          <w:szCs w:val="32"/>
          <w:lang w:eastAsia="zh-CN"/>
        </w:rPr>
        <w:t>附件</w:t>
      </w:r>
      <w:r>
        <w:rPr>
          <w:rFonts w:hint="default" w:ascii="黑体" w:hAnsi="黑体" w:eastAsia="黑体" w:cs="Times New Roman"/>
          <w:color w:val="000000"/>
          <w:sz w:val="32"/>
          <w:szCs w:val="32"/>
          <w:lang w:val="en-US" w:eastAsia="zh-CN"/>
        </w:rPr>
        <w:t>1</w:t>
      </w:r>
    </w:p>
    <w:p>
      <w:pPr>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荣县</w:t>
      </w:r>
      <w:r>
        <w:rPr>
          <w:rFonts w:hint="eastAsia" w:ascii="方正小标宋简体" w:hAnsi="方正小标宋简体" w:eastAsia="方正小标宋简体" w:cs="方正小标宋简体"/>
          <w:color w:val="auto"/>
          <w:sz w:val="44"/>
          <w:szCs w:val="44"/>
          <w:lang w:eastAsia="zh-CN"/>
        </w:rPr>
        <w:t>2024</w:t>
      </w:r>
      <w:r>
        <w:rPr>
          <w:rFonts w:hint="eastAsia" w:ascii="方正小标宋简体" w:hAnsi="方正小标宋简体" w:eastAsia="方正小标宋简体" w:cs="方正小标宋简体"/>
          <w:color w:val="auto"/>
          <w:sz w:val="44"/>
          <w:szCs w:val="44"/>
        </w:rPr>
        <w:t>年省属师范院校公费师范毕业生</w:t>
      </w:r>
    </w:p>
    <w:p>
      <w:pPr>
        <w:jc w:val="center"/>
        <w:rPr>
          <w:rFonts w:hint="eastAsia" w:ascii="FangSong_GB2312" w:eastAsia="方正小标宋简体"/>
          <w:color w:val="auto"/>
          <w:sz w:val="32"/>
          <w:szCs w:val="32"/>
        </w:rPr>
      </w:pPr>
      <w:r>
        <w:rPr>
          <w:rFonts w:hint="eastAsia" w:ascii="方正小标宋简体" w:hAnsi="方正小标宋简体" w:eastAsia="方正小标宋简体" w:cs="方正小标宋简体"/>
          <w:color w:val="auto"/>
          <w:sz w:val="44"/>
          <w:szCs w:val="44"/>
        </w:rPr>
        <w:t>考核招聘方案</w:t>
      </w:r>
    </w:p>
    <w:p>
      <w:pPr>
        <w:spacing w:line="600" w:lineRule="exact"/>
        <w:ind w:firstLine="640" w:firstLineChars="200"/>
        <w:jc w:val="left"/>
        <w:rPr>
          <w:rFonts w:hint="eastAsia" w:ascii="FangSong_GB2312" w:eastAsia="FangSong_GB2312"/>
          <w:color w:val="auto"/>
          <w:sz w:val="32"/>
          <w:szCs w:val="32"/>
        </w:rPr>
      </w:pPr>
    </w:p>
    <w:p>
      <w:pPr>
        <w:spacing w:line="600" w:lineRule="exact"/>
        <w:ind w:firstLine="640" w:firstLineChars="200"/>
        <w:jc w:val="left"/>
        <w:rPr>
          <w:rFonts w:hint="eastAsia" w:ascii="FangSong_GB2312" w:eastAsia="FangSong_GB2312"/>
          <w:color w:val="auto"/>
          <w:sz w:val="32"/>
          <w:szCs w:val="32"/>
        </w:rPr>
      </w:pPr>
      <w:r>
        <w:rPr>
          <w:rFonts w:hint="eastAsia" w:ascii="FangSong_GB2312" w:eastAsia="FangSong_GB2312"/>
          <w:color w:val="auto"/>
          <w:sz w:val="32"/>
          <w:szCs w:val="32"/>
        </w:rPr>
        <w:t>为做好</w:t>
      </w:r>
      <w:r>
        <w:rPr>
          <w:rFonts w:hint="eastAsia" w:ascii="FangSong_GB2312" w:eastAsia="FangSong_GB2312"/>
          <w:color w:val="auto"/>
          <w:sz w:val="32"/>
          <w:szCs w:val="32"/>
          <w:lang w:eastAsia="zh-CN"/>
        </w:rPr>
        <w:t>2024</w:t>
      </w:r>
      <w:r>
        <w:rPr>
          <w:rFonts w:hint="eastAsia" w:ascii="FangSong_GB2312" w:eastAsia="FangSong_GB2312"/>
          <w:color w:val="auto"/>
          <w:sz w:val="32"/>
          <w:szCs w:val="32"/>
        </w:rPr>
        <w:t>年省属师范院校公费师范毕业生的签约就业工作，结合我县实际，特制定本方案。</w:t>
      </w:r>
    </w:p>
    <w:p>
      <w:pPr>
        <w:spacing w:line="560" w:lineRule="exact"/>
        <w:ind w:firstLine="640" w:firstLineChars="200"/>
        <w:jc w:val="left"/>
        <w:outlineLvl w:val="0"/>
        <w:rPr>
          <w:rFonts w:hint="eastAsia" w:ascii="黑体" w:hAnsi="黑体" w:eastAsia="黑体" w:cs="黑体"/>
          <w:color w:val="auto"/>
          <w:sz w:val="32"/>
          <w:szCs w:val="32"/>
        </w:rPr>
      </w:pPr>
      <w:r>
        <w:rPr>
          <w:rFonts w:hint="eastAsia" w:ascii="黑体" w:hAnsi="黑体" w:eastAsia="黑体" w:cs="黑体"/>
          <w:color w:val="auto"/>
          <w:sz w:val="32"/>
          <w:szCs w:val="32"/>
        </w:rPr>
        <w:t>一、招聘时间、地点</w:t>
      </w:r>
    </w:p>
    <w:p>
      <w:pPr>
        <w:widowControl/>
        <w:spacing w:line="500" w:lineRule="exact"/>
        <w:ind w:firstLine="640" w:firstLineChars="200"/>
        <w:jc w:val="left"/>
        <w:rPr>
          <w:rFonts w:hint="eastAsia" w:ascii="FangSong_GB2312" w:hAnsi="仿宋" w:eastAsia="FangSong_GB2312" w:cs="宋体"/>
          <w:color w:val="auto"/>
          <w:kern w:val="0"/>
          <w:sz w:val="32"/>
          <w:szCs w:val="32"/>
        </w:rPr>
      </w:pPr>
      <w:r>
        <w:rPr>
          <w:rFonts w:hint="eastAsia" w:ascii="FangSong_GB2312" w:hAnsi="仿宋" w:eastAsia="FangSong_GB2312"/>
          <w:color w:val="auto"/>
          <w:sz w:val="32"/>
          <w:szCs w:val="32"/>
        </w:rPr>
        <w:t>时间：</w:t>
      </w:r>
      <w:r>
        <w:rPr>
          <w:rFonts w:hint="eastAsia" w:ascii="FangSong_GB2312" w:hAnsi="仿宋" w:eastAsia="FangSong_GB2312" w:cs="宋体"/>
          <w:color w:val="auto"/>
          <w:kern w:val="0"/>
          <w:sz w:val="32"/>
          <w:szCs w:val="32"/>
          <w:lang w:eastAsia="zh-CN"/>
        </w:rPr>
        <w:t>2024</w:t>
      </w:r>
      <w:r>
        <w:rPr>
          <w:rFonts w:hint="eastAsia" w:ascii="FangSong_GB2312" w:hAnsi="仿宋" w:eastAsia="FangSong_GB2312" w:cs="宋体"/>
          <w:color w:val="auto"/>
          <w:kern w:val="0"/>
          <w:sz w:val="32"/>
          <w:szCs w:val="32"/>
        </w:rPr>
        <w:t>年</w:t>
      </w:r>
      <w:r>
        <w:rPr>
          <w:rFonts w:hint="default" w:ascii="FangSong_GB2312" w:hAnsi="仿宋" w:eastAsia="FangSong_GB2312" w:cs="宋体"/>
          <w:color w:val="auto"/>
          <w:kern w:val="0"/>
          <w:sz w:val="32"/>
          <w:szCs w:val="32"/>
          <w:lang w:val="en-US"/>
        </w:rPr>
        <w:t>5</w:t>
      </w:r>
      <w:r>
        <w:rPr>
          <w:rFonts w:hint="eastAsia" w:ascii="FangSong_GB2312" w:hAnsi="仿宋" w:eastAsia="FangSong_GB2312" w:cs="宋体"/>
          <w:color w:val="auto"/>
          <w:kern w:val="0"/>
          <w:sz w:val="32"/>
          <w:szCs w:val="32"/>
        </w:rPr>
        <w:t>月</w:t>
      </w:r>
      <w:r>
        <w:rPr>
          <w:rFonts w:hint="default" w:ascii="FangSong_GB2312" w:hAnsi="仿宋" w:eastAsia="FangSong_GB2312" w:cs="宋体"/>
          <w:color w:val="auto"/>
          <w:kern w:val="0"/>
          <w:sz w:val="32"/>
          <w:szCs w:val="32"/>
          <w:lang w:val="en-US"/>
        </w:rPr>
        <w:t>12</w:t>
      </w:r>
      <w:r>
        <w:rPr>
          <w:rFonts w:hint="eastAsia" w:ascii="FangSong_GB2312" w:hAnsi="仿宋" w:eastAsia="FangSong_GB2312" w:cs="宋体"/>
          <w:color w:val="auto"/>
          <w:kern w:val="0"/>
          <w:sz w:val="32"/>
          <w:szCs w:val="32"/>
        </w:rPr>
        <w:t>日</w:t>
      </w:r>
      <w:r>
        <w:rPr>
          <w:rFonts w:hint="eastAsia" w:ascii="仿宋_GB2312" w:hAnsi="仿宋" w:eastAsia="仿宋_GB2312" w:cs="宋体"/>
          <w:color w:val="auto"/>
          <w:kern w:val="0"/>
          <w:sz w:val="32"/>
          <w:szCs w:val="32"/>
        </w:rPr>
        <w:t>，</w:t>
      </w:r>
      <w:r>
        <w:rPr>
          <w:rFonts w:hint="eastAsia" w:ascii="仿宋" w:hAnsi="仿宋" w:eastAsia="仿宋"/>
          <w:color w:val="auto"/>
          <w:sz w:val="32"/>
          <w:szCs w:val="32"/>
        </w:rPr>
        <w:t>请考生于面试当天上午7:30报到，7：50封闭考场。</w:t>
      </w:r>
    </w:p>
    <w:p>
      <w:pPr>
        <w:spacing w:line="560" w:lineRule="exact"/>
        <w:ind w:firstLine="640" w:firstLineChars="200"/>
        <w:jc w:val="left"/>
        <w:outlineLvl w:val="0"/>
        <w:rPr>
          <w:rFonts w:hint="eastAsia" w:ascii="FangSong_GB2312" w:hAnsi="仿宋" w:eastAsia="FangSong_GB2312" w:cs="宋体"/>
          <w:color w:val="auto"/>
          <w:kern w:val="0"/>
          <w:sz w:val="32"/>
          <w:szCs w:val="32"/>
        </w:rPr>
      </w:pPr>
      <w:r>
        <w:rPr>
          <w:rFonts w:hint="eastAsia" w:ascii="FangSong_GB2312" w:hAnsi="仿宋" w:eastAsia="FangSong_GB2312" w:cs="宋体"/>
          <w:color w:val="auto"/>
          <w:kern w:val="0"/>
          <w:sz w:val="32"/>
          <w:szCs w:val="32"/>
        </w:rPr>
        <w:t>地点：</w:t>
      </w:r>
      <w:r>
        <w:rPr>
          <w:rFonts w:hint="eastAsia" w:ascii="FangSong_GB2312" w:hAnsi="仿宋" w:eastAsia="FangSong_GB2312" w:cs="宋体"/>
          <w:color w:val="auto"/>
          <w:kern w:val="0"/>
          <w:sz w:val="32"/>
          <w:szCs w:val="32"/>
          <w:lang w:eastAsia="zh-CN"/>
        </w:rPr>
        <w:t>荣县旭阳镇梧桐树小学校(荣县程家桥路189号）</w:t>
      </w:r>
    </w:p>
    <w:p>
      <w:pPr>
        <w:spacing w:line="560" w:lineRule="exact"/>
        <w:ind w:firstLine="640" w:firstLineChars="200"/>
        <w:jc w:val="left"/>
        <w:outlineLvl w:val="0"/>
        <w:rPr>
          <w:rFonts w:hint="eastAsia" w:ascii="黑体" w:hAnsi="黑体" w:eastAsia="黑体" w:cs="黑体"/>
          <w:color w:val="auto"/>
          <w:sz w:val="32"/>
          <w:szCs w:val="32"/>
        </w:rPr>
      </w:pPr>
      <w:r>
        <w:rPr>
          <w:rFonts w:hint="eastAsia" w:ascii="黑体" w:hAnsi="黑体" w:eastAsia="黑体" w:cs="黑体"/>
          <w:color w:val="auto"/>
          <w:sz w:val="32"/>
          <w:szCs w:val="32"/>
        </w:rPr>
        <w:t>二、招聘对象和基本条件</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招聘对象为与自贡市教育和体育局签订培养协议</w:t>
      </w:r>
      <w:r>
        <w:rPr>
          <w:rFonts w:hint="eastAsia" w:ascii="仿宋_GB2312" w:hAnsi="仿宋_GB2312" w:eastAsia="仿宋_GB2312" w:cs="仿宋_GB2312"/>
          <w:color w:val="auto"/>
          <w:sz w:val="32"/>
          <w:szCs w:val="32"/>
          <w:lang w:eastAsia="zh-CN"/>
        </w:rPr>
        <w:t>定向到荣县</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年毕业省属师范院校公费师范毕业生。应聘者须遵照《四川省</w:t>
      </w:r>
      <w:r>
        <w:rPr>
          <w:rFonts w:hint="eastAsia" w:ascii="仿宋_GB2312" w:hAnsi="仿宋_GB2312" w:eastAsia="仿宋_GB2312" w:cs="仿宋_GB2312"/>
          <w:color w:val="auto"/>
          <w:sz w:val="32"/>
          <w:szCs w:val="32"/>
          <w:lang w:val="en-US" w:eastAsia="zh-CN"/>
        </w:rPr>
        <w:t>公</w:t>
      </w:r>
      <w:r>
        <w:rPr>
          <w:rFonts w:hint="eastAsia" w:ascii="仿宋_GB2312" w:hAnsi="仿宋_GB2312" w:eastAsia="仿宋_GB2312" w:cs="仿宋_GB2312"/>
          <w:color w:val="auto"/>
          <w:sz w:val="32"/>
          <w:szCs w:val="32"/>
        </w:rPr>
        <w:t>费师范生培养协议书》，符合四川省教育厅</w:t>
      </w:r>
      <w:r>
        <w:rPr>
          <w:rFonts w:hint="eastAsia" w:ascii="仿宋_GB2312" w:hAnsi="仿宋_GB2312" w:eastAsia="仿宋_GB2312" w:cs="仿宋_GB2312"/>
          <w:color w:val="auto"/>
          <w:sz w:val="32"/>
          <w:szCs w:val="32"/>
          <w:lang w:eastAsia="zh-CN"/>
        </w:rPr>
        <w:t>等四部门</w:t>
      </w:r>
      <w:r>
        <w:rPr>
          <w:rFonts w:hint="eastAsia" w:ascii="仿宋_GB2312" w:hAnsi="仿宋_GB2312" w:eastAsia="仿宋_GB2312" w:cs="仿宋_GB2312"/>
          <w:color w:val="auto"/>
          <w:sz w:val="32"/>
          <w:szCs w:val="32"/>
        </w:rPr>
        <w:t>《关于开展师范生公费定向培养工作的实施意见》（川教〔2018〕83号）</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w:t>
      </w:r>
      <w:r>
        <w:rPr>
          <w:rFonts w:hint="eastAsia" w:ascii="仿宋_GB2312" w:hAnsi="仿宋" w:eastAsia="仿宋_GB2312" w:cs="Times New Roman"/>
          <w:color w:val="000000"/>
          <w:kern w:val="2"/>
          <w:sz w:val="32"/>
          <w:szCs w:val="32"/>
          <w:lang w:val="en-US" w:eastAsia="zh-CN" w:bidi="ar-SA"/>
        </w:rPr>
        <w:t>关于做好省级公费师范毕业生就业管理工作的通知</w:t>
      </w:r>
      <w:r>
        <w:rPr>
          <w:rFonts w:hint="eastAsia" w:ascii="仿宋_GB2312" w:hAnsi="仿宋_GB2312" w:eastAsia="仿宋_GB2312" w:cs="仿宋_GB2312"/>
          <w:color w:val="auto"/>
          <w:sz w:val="32"/>
          <w:szCs w:val="32"/>
        </w:rPr>
        <w:t>》（川教</w:t>
      </w:r>
      <w:r>
        <w:rPr>
          <w:rFonts w:hint="eastAsia" w:ascii="仿宋_GB2312" w:hAnsi="仿宋_GB2312" w:eastAsia="仿宋_GB2312" w:cs="仿宋_GB2312"/>
          <w:color w:val="auto"/>
          <w:sz w:val="32"/>
          <w:szCs w:val="32"/>
          <w:lang w:eastAsia="zh-CN"/>
        </w:rPr>
        <w:t>函</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4号）文件要求。</w:t>
      </w:r>
    </w:p>
    <w:p>
      <w:pPr>
        <w:spacing w:line="560" w:lineRule="exact"/>
        <w:ind w:firstLine="640" w:firstLineChars="200"/>
        <w:jc w:val="left"/>
        <w:outlineLvl w:val="0"/>
        <w:rPr>
          <w:rFonts w:hint="eastAsia" w:ascii="黑体" w:hAnsi="黑体" w:eastAsia="黑体" w:cs="黑体"/>
          <w:color w:val="auto"/>
          <w:sz w:val="32"/>
          <w:szCs w:val="32"/>
        </w:rPr>
      </w:pPr>
      <w:r>
        <w:rPr>
          <w:rFonts w:hint="eastAsia" w:ascii="黑体" w:hAnsi="黑体" w:eastAsia="黑体" w:cs="黑体"/>
          <w:color w:val="auto"/>
          <w:sz w:val="32"/>
          <w:szCs w:val="32"/>
        </w:rPr>
        <w:t>三、招聘岗位</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招聘岗位共</w:t>
      </w:r>
      <w:r>
        <w:rPr>
          <w:rFonts w:hint="eastAsia" w:ascii="FangSong_GB2312" w:eastAsia="FangSong_GB2312"/>
          <w:color w:val="auto"/>
          <w:sz w:val="32"/>
          <w:szCs w:val="32"/>
          <w:lang w:val="en-US" w:eastAsia="zh-CN"/>
        </w:rPr>
        <w:t>42</w:t>
      </w:r>
      <w:r>
        <w:rPr>
          <w:rFonts w:hint="eastAsia" w:ascii="FangSong_GB2312" w:eastAsia="FangSong_GB2312"/>
          <w:color w:val="auto"/>
          <w:sz w:val="32"/>
          <w:szCs w:val="32"/>
        </w:rPr>
        <w:t>个（详见附件</w:t>
      </w:r>
      <w:r>
        <w:rPr>
          <w:rFonts w:hint="default" w:ascii="FangSong_GB2312" w:eastAsia="FangSong_GB2312"/>
          <w:color w:val="auto"/>
          <w:sz w:val="32"/>
          <w:szCs w:val="32"/>
          <w:lang w:val="en-US"/>
        </w:rPr>
        <w:t>1-1</w:t>
      </w:r>
      <w:r>
        <w:rPr>
          <w:rFonts w:hint="eastAsia" w:ascii="FangSong_GB2312" w:eastAsia="FangSong_GB2312"/>
          <w:color w:val="auto"/>
          <w:sz w:val="32"/>
          <w:szCs w:val="32"/>
        </w:rPr>
        <w:t>）。</w:t>
      </w:r>
    </w:p>
    <w:p>
      <w:pPr>
        <w:spacing w:line="560" w:lineRule="exact"/>
        <w:ind w:firstLine="640" w:firstLineChars="200"/>
        <w:jc w:val="left"/>
        <w:outlineLvl w:val="0"/>
        <w:rPr>
          <w:rFonts w:hint="eastAsia" w:ascii="黑体" w:hAnsi="黑体" w:eastAsia="黑体" w:cs="黑体"/>
          <w:color w:val="auto"/>
          <w:sz w:val="32"/>
          <w:szCs w:val="32"/>
        </w:rPr>
      </w:pPr>
      <w:r>
        <w:rPr>
          <w:rFonts w:hint="eastAsia" w:ascii="黑体" w:hAnsi="黑体" w:eastAsia="黑体" w:cs="黑体"/>
          <w:color w:val="auto"/>
          <w:sz w:val="32"/>
          <w:szCs w:val="32"/>
        </w:rPr>
        <w:t>四、招聘原则</w:t>
      </w:r>
    </w:p>
    <w:p>
      <w:pPr>
        <w:spacing w:line="560" w:lineRule="exact"/>
        <w:ind w:firstLine="640" w:firstLineChars="200"/>
        <w:outlineLvl w:val="1"/>
        <w:rPr>
          <w:rFonts w:hint="eastAsia" w:ascii="FangSong_GB2312" w:eastAsia="FangSong_GB2312"/>
          <w:color w:val="auto"/>
          <w:sz w:val="32"/>
          <w:szCs w:val="32"/>
        </w:rPr>
      </w:pPr>
      <w:r>
        <w:rPr>
          <w:rFonts w:hint="eastAsia" w:ascii="FangSong_GB2312" w:eastAsia="FangSong_GB2312"/>
          <w:color w:val="auto"/>
          <w:sz w:val="32"/>
          <w:szCs w:val="32"/>
        </w:rPr>
        <w:t>（一）公开、平等、竞争、择优；</w:t>
      </w:r>
    </w:p>
    <w:p>
      <w:pPr>
        <w:spacing w:line="560" w:lineRule="exact"/>
        <w:ind w:firstLine="640" w:firstLineChars="200"/>
        <w:outlineLvl w:val="1"/>
        <w:rPr>
          <w:rFonts w:hint="eastAsia" w:ascii="FangSong_GB2312" w:eastAsia="FangSong_GB2312"/>
          <w:color w:val="auto"/>
          <w:sz w:val="32"/>
          <w:szCs w:val="32"/>
        </w:rPr>
      </w:pPr>
      <w:r>
        <w:rPr>
          <w:rFonts w:hint="eastAsia" w:ascii="FangSong_GB2312" w:eastAsia="FangSong_GB2312"/>
          <w:color w:val="auto"/>
          <w:sz w:val="32"/>
          <w:szCs w:val="32"/>
        </w:rPr>
        <w:t>（二）双向选择、考核招聘。</w:t>
      </w:r>
    </w:p>
    <w:p>
      <w:pPr>
        <w:spacing w:line="560" w:lineRule="exact"/>
        <w:ind w:firstLine="640" w:firstLineChars="200"/>
        <w:jc w:val="left"/>
        <w:outlineLvl w:val="0"/>
        <w:rPr>
          <w:rFonts w:hint="eastAsia" w:ascii="黑体" w:hAnsi="黑体" w:eastAsia="黑体" w:cs="黑体"/>
          <w:color w:val="auto"/>
          <w:sz w:val="32"/>
          <w:szCs w:val="32"/>
        </w:rPr>
      </w:pPr>
      <w:r>
        <w:rPr>
          <w:rFonts w:hint="eastAsia" w:ascii="黑体" w:hAnsi="黑体" w:eastAsia="黑体" w:cs="黑体"/>
          <w:color w:val="auto"/>
          <w:sz w:val="32"/>
          <w:szCs w:val="32"/>
        </w:rPr>
        <w:t>五、招聘流程和招聘方式</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（一）招聘流程</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发布招聘信息—考生报名—资格审核—组织面试—确定人选—签订“三方协议”—体检—考察—</w:t>
      </w:r>
      <w:r>
        <w:rPr>
          <w:rFonts w:hint="eastAsia" w:ascii="FangSong_GB2312" w:eastAsia="FangSong_GB2312"/>
          <w:color w:val="auto"/>
          <w:sz w:val="32"/>
          <w:szCs w:val="32"/>
          <w:lang w:eastAsia="zh-CN"/>
        </w:rPr>
        <w:t>审</w:t>
      </w:r>
      <w:r>
        <w:rPr>
          <w:rFonts w:hint="eastAsia" w:ascii="FangSong_GB2312" w:eastAsia="FangSong_GB2312"/>
          <w:color w:val="auto"/>
          <w:sz w:val="32"/>
          <w:szCs w:val="32"/>
        </w:rPr>
        <w:t>批—聘用。</w:t>
      </w:r>
    </w:p>
    <w:p>
      <w:pPr>
        <w:spacing w:line="560" w:lineRule="exact"/>
        <w:ind w:firstLine="640" w:firstLineChars="200"/>
        <w:rPr>
          <w:rFonts w:hint="eastAsia" w:ascii="FangSong_GB2312" w:hAnsi="Times New Roman" w:eastAsia="FangSong_GB2312"/>
          <w:color w:val="auto"/>
          <w:sz w:val="32"/>
          <w:szCs w:val="32"/>
        </w:rPr>
      </w:pPr>
      <w:r>
        <w:rPr>
          <w:rFonts w:hint="eastAsia" w:ascii="FangSong_GB2312" w:eastAsia="FangSong_GB2312"/>
          <w:color w:val="auto"/>
          <w:sz w:val="32"/>
          <w:szCs w:val="32"/>
        </w:rPr>
        <w:t>（二）评委及计分办法。考核小组由</w:t>
      </w:r>
      <w:r>
        <w:rPr>
          <w:rFonts w:hint="eastAsia" w:ascii="FangSong_GB2312" w:eastAsia="FangSong_GB2312"/>
          <w:color w:val="auto"/>
          <w:sz w:val="32"/>
          <w:szCs w:val="32"/>
          <w:lang w:val="en-US" w:eastAsia="zh-CN"/>
        </w:rPr>
        <w:t>7</w:t>
      </w:r>
      <w:r>
        <w:rPr>
          <w:rFonts w:hint="eastAsia" w:ascii="FangSong_GB2312" w:eastAsia="FangSong_GB2312"/>
          <w:color w:val="auto"/>
          <w:sz w:val="32"/>
          <w:szCs w:val="32"/>
        </w:rPr>
        <w:t>名专家评委组成。评分方法：</w:t>
      </w:r>
      <w:r>
        <w:rPr>
          <w:rFonts w:hint="eastAsia" w:ascii="FangSong_GB2312" w:hAnsi="Times New Roman" w:eastAsia="FangSong_GB2312"/>
          <w:color w:val="auto"/>
          <w:sz w:val="32"/>
          <w:szCs w:val="32"/>
        </w:rPr>
        <w:t>面试成绩满分为100分。每位评委对每位考生的评分，</w:t>
      </w:r>
      <w:r>
        <w:rPr>
          <w:rFonts w:hint="eastAsia" w:ascii="FangSong_GB2312" w:eastAsia="FangSong_GB2312"/>
          <w:color w:val="auto"/>
          <w:sz w:val="32"/>
          <w:szCs w:val="32"/>
        </w:rPr>
        <w:t>去掉一个最高分、一个最低分，其余评委的平均分为考生面试得分，得分保留到小数点后两位。</w:t>
      </w:r>
    </w:p>
    <w:p>
      <w:pPr>
        <w:spacing w:line="560" w:lineRule="exact"/>
        <w:ind w:firstLine="640" w:firstLineChars="200"/>
        <w:rPr>
          <w:rFonts w:hint="eastAsia" w:ascii="FangSong_GB2312" w:hAnsi="Times New Roman" w:eastAsia="FangSong_GB2312"/>
          <w:color w:val="auto"/>
          <w:sz w:val="32"/>
          <w:szCs w:val="32"/>
        </w:rPr>
      </w:pPr>
      <w:r>
        <w:rPr>
          <w:rFonts w:hint="eastAsia" w:ascii="FangSong_GB2312" w:eastAsia="FangSong_GB2312"/>
          <w:color w:val="auto"/>
          <w:sz w:val="32"/>
          <w:szCs w:val="32"/>
        </w:rPr>
        <w:t>（三）招聘方式</w:t>
      </w:r>
    </w:p>
    <w:p>
      <w:pPr>
        <w:spacing w:line="560" w:lineRule="exact"/>
        <w:ind w:firstLine="640" w:firstLineChars="200"/>
        <w:rPr>
          <w:rFonts w:hint="eastAsia" w:ascii="FangSong_GB2312" w:eastAsia="FangSong_GB2312"/>
          <w:color w:val="auto"/>
          <w:sz w:val="32"/>
          <w:szCs w:val="32"/>
          <w:lang w:eastAsia="zh-CN"/>
        </w:rPr>
      </w:pPr>
      <w:r>
        <w:rPr>
          <w:rFonts w:hint="eastAsia" w:ascii="FangSong_GB2312" w:eastAsia="FangSong_GB2312"/>
          <w:color w:val="auto"/>
          <w:sz w:val="32"/>
          <w:szCs w:val="32"/>
        </w:rPr>
        <w:t>1、采取直接考核招聘的方式，考核办法为面试。面试采取课堂试讲方式，即当场抽签备课15分钟、现场无学生课堂试讲</w:t>
      </w:r>
      <w:r>
        <w:rPr>
          <w:rFonts w:hint="eastAsia" w:ascii="FangSong_GB2312" w:eastAsia="FangSong_GB2312"/>
          <w:color w:val="auto"/>
          <w:sz w:val="32"/>
          <w:szCs w:val="32"/>
          <w:lang w:val="en-US" w:eastAsia="zh-CN"/>
        </w:rPr>
        <w:t>10</w:t>
      </w:r>
      <w:r>
        <w:rPr>
          <w:rFonts w:hint="eastAsia" w:ascii="FangSong_GB2312" w:eastAsia="FangSong_GB2312"/>
          <w:color w:val="auto"/>
          <w:sz w:val="32"/>
          <w:szCs w:val="32"/>
        </w:rPr>
        <w:t>分钟。本人抽签确定面试内容</w:t>
      </w:r>
      <w:r>
        <w:rPr>
          <w:rFonts w:hint="eastAsia" w:ascii="FangSong_GB2312" w:eastAsia="FangSong_GB2312"/>
          <w:color w:val="auto"/>
          <w:sz w:val="32"/>
          <w:szCs w:val="32"/>
          <w:lang w:eastAsia="zh-CN"/>
        </w:rPr>
        <w:t>，</w:t>
      </w:r>
      <w:r>
        <w:rPr>
          <w:rFonts w:hint="eastAsia" w:ascii="FangSong_GB2312" w:eastAsia="FangSong_GB2312"/>
          <w:color w:val="auto"/>
          <w:sz w:val="32"/>
          <w:szCs w:val="32"/>
        </w:rPr>
        <w:t>其中</w:t>
      </w:r>
      <w:r>
        <w:rPr>
          <w:rFonts w:hint="eastAsia" w:ascii="FangSong_GB2312" w:eastAsia="FangSong_GB2312"/>
          <w:color w:val="auto"/>
          <w:sz w:val="32"/>
          <w:szCs w:val="32"/>
          <w:lang w:val="en-US" w:eastAsia="zh-CN"/>
        </w:rPr>
        <w:t>小学教师岗位（岗位代码20240410）</w:t>
      </w:r>
      <w:r>
        <w:rPr>
          <w:rFonts w:hint="eastAsia" w:ascii="FangSong_GB2312" w:eastAsia="FangSong_GB2312"/>
          <w:color w:val="auto"/>
          <w:sz w:val="32"/>
          <w:szCs w:val="32"/>
        </w:rPr>
        <w:t>由考生代表抽签确定语文或数学学科</w:t>
      </w:r>
      <w:r>
        <w:rPr>
          <w:rFonts w:hint="eastAsia" w:ascii="FangSong_GB2312" w:eastAsia="FangSong_GB2312"/>
          <w:color w:val="auto"/>
          <w:sz w:val="32"/>
          <w:szCs w:val="32"/>
          <w:lang w:eastAsia="zh-CN"/>
        </w:rPr>
        <w:t>。</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2、成绩公示。面试成绩当场公布。</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3、岗位选择。</w:t>
      </w:r>
    </w:p>
    <w:p>
      <w:pPr>
        <w:adjustRightInd w:val="0"/>
        <w:snapToGrid w:val="0"/>
        <w:spacing w:line="560" w:lineRule="exact"/>
        <w:ind w:firstLine="640" w:firstLineChars="200"/>
        <w:rPr>
          <w:rFonts w:hint="eastAsia" w:ascii="仿宋" w:hAnsi="仿宋" w:eastAsia="仿宋" w:cs="宋体"/>
          <w:color w:val="auto"/>
          <w:kern w:val="0"/>
          <w:sz w:val="32"/>
          <w:szCs w:val="32"/>
        </w:rPr>
      </w:pPr>
      <w:r>
        <w:rPr>
          <w:rFonts w:hint="eastAsia" w:ascii="FangSong_GB2312" w:eastAsia="FangSong_GB2312"/>
          <w:color w:val="auto"/>
          <w:sz w:val="32"/>
          <w:szCs w:val="32"/>
        </w:rPr>
        <w:t>每个岗位</w:t>
      </w:r>
      <w:r>
        <w:rPr>
          <w:rFonts w:hint="eastAsia" w:ascii="FangSong_GB2312" w:hAnsi="FangSong_GB2312" w:eastAsia="FangSong_GB2312" w:cs="FangSong_GB2312"/>
          <w:color w:val="auto"/>
          <w:sz w:val="32"/>
          <w:szCs w:val="32"/>
        </w:rPr>
        <w:t>由考生按面试成绩，从高分到低分，依次选择用人单位。若面试成绩相同，则加试说课，以加试成绩确定</w:t>
      </w:r>
      <w:r>
        <w:rPr>
          <w:rFonts w:hint="eastAsia" w:ascii="FangSong_GB2312" w:hAnsi="FangSong_GB2312" w:eastAsia="FangSong_GB2312" w:cs="FangSong_GB2312"/>
          <w:color w:val="auto"/>
          <w:sz w:val="32"/>
          <w:szCs w:val="32"/>
          <w:lang w:eastAsia="zh-CN"/>
        </w:rPr>
        <w:t>排名</w:t>
      </w:r>
      <w:r>
        <w:rPr>
          <w:rFonts w:hint="eastAsia" w:ascii="仿宋" w:hAnsi="仿宋" w:eastAsia="仿宋" w:cs="宋体"/>
          <w:color w:val="auto"/>
          <w:kern w:val="0"/>
          <w:sz w:val="32"/>
          <w:szCs w:val="32"/>
        </w:rPr>
        <w:t>。</w:t>
      </w:r>
    </w:p>
    <w:p>
      <w:pPr>
        <w:spacing w:line="560" w:lineRule="exact"/>
        <w:ind w:firstLine="640" w:firstLineChars="200"/>
        <w:jc w:val="left"/>
        <w:outlineLvl w:val="0"/>
        <w:rPr>
          <w:rFonts w:hint="eastAsia" w:ascii="黑体" w:hAnsi="黑体" w:eastAsia="黑体" w:cs="黑体"/>
          <w:color w:val="auto"/>
          <w:sz w:val="32"/>
          <w:szCs w:val="32"/>
        </w:rPr>
      </w:pPr>
      <w:r>
        <w:rPr>
          <w:rFonts w:hint="eastAsia" w:ascii="黑体" w:hAnsi="黑体" w:eastAsia="黑体" w:cs="黑体"/>
          <w:color w:val="auto"/>
          <w:sz w:val="32"/>
          <w:szCs w:val="32"/>
        </w:rPr>
        <w:t>六、纪律要求</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（一）应聘者面试前</w:t>
      </w:r>
      <w:r>
        <w:rPr>
          <w:rFonts w:hint="eastAsia" w:ascii="FangSong_GB2312" w:eastAsia="FangSong_GB2312"/>
          <w:color w:val="auto"/>
          <w:sz w:val="32"/>
          <w:szCs w:val="32"/>
          <w:lang w:eastAsia="zh-CN"/>
        </w:rPr>
        <w:t>需要提供</w:t>
      </w:r>
      <w:r>
        <w:rPr>
          <w:rFonts w:hint="eastAsia" w:ascii="FangSong_GB2312" w:hAnsi="仿宋" w:eastAsia="FangSong_GB2312"/>
          <w:color w:val="auto"/>
          <w:sz w:val="32"/>
          <w:szCs w:val="32"/>
        </w:rPr>
        <w:t>有效身份证原件和复印件1份、《四川省公费师范生培养协议书》原件和复印件1份、</w:t>
      </w:r>
      <w:r>
        <w:rPr>
          <w:rFonts w:ascii="FangSong_GB2312" w:hAnsi="仿宋" w:eastAsia="FangSong_GB2312"/>
          <w:color w:val="auto"/>
          <w:sz w:val="32"/>
          <w:szCs w:val="32"/>
        </w:rPr>
        <w:t>学籍证明或学历证书</w:t>
      </w:r>
      <w:r>
        <w:rPr>
          <w:rFonts w:hint="eastAsia" w:ascii="FangSong_GB2312" w:hAnsi="仿宋" w:eastAsia="FangSong_GB2312"/>
          <w:color w:val="auto"/>
          <w:sz w:val="32"/>
          <w:szCs w:val="32"/>
        </w:rPr>
        <w:t>1份</w:t>
      </w:r>
      <w:r>
        <w:rPr>
          <w:rFonts w:hint="eastAsia" w:ascii="FangSong_GB2312" w:hAnsi="仿宋" w:eastAsia="FangSong_GB2312"/>
          <w:color w:val="auto"/>
          <w:sz w:val="32"/>
          <w:szCs w:val="32"/>
          <w:lang w:eastAsia="zh-CN"/>
        </w:rPr>
        <w:t>（审原件，</w:t>
      </w:r>
      <w:r>
        <w:rPr>
          <w:rFonts w:hint="eastAsia" w:ascii="FangSong_GB2312" w:hAnsi="仿宋" w:eastAsia="FangSong_GB2312"/>
          <w:color w:val="auto"/>
          <w:sz w:val="32"/>
          <w:szCs w:val="32"/>
        </w:rPr>
        <w:t>复印件</w:t>
      </w:r>
      <w:r>
        <w:rPr>
          <w:rFonts w:hint="eastAsia" w:ascii="FangSong_GB2312" w:hAnsi="仿宋" w:eastAsia="FangSong_GB2312"/>
          <w:color w:val="auto"/>
          <w:sz w:val="32"/>
          <w:szCs w:val="32"/>
          <w:lang w:eastAsia="zh-CN"/>
        </w:rPr>
        <w:t>），</w:t>
      </w:r>
      <w:r>
        <w:rPr>
          <w:rFonts w:hint="eastAsia" w:ascii="FangSong_GB2312" w:eastAsia="FangSong_GB2312"/>
          <w:color w:val="auto"/>
          <w:sz w:val="32"/>
          <w:szCs w:val="32"/>
        </w:rPr>
        <w:t>同时提交报名信息表1份</w:t>
      </w:r>
      <w:r>
        <w:rPr>
          <w:rFonts w:hint="eastAsia" w:ascii="FangSong_GB2312" w:hAnsi="仿宋" w:eastAsia="FangSong_GB2312"/>
          <w:color w:val="auto"/>
          <w:sz w:val="32"/>
          <w:szCs w:val="32"/>
          <w:lang w:eastAsia="zh-CN"/>
        </w:rPr>
        <w:t>、</w:t>
      </w:r>
      <w:r>
        <w:rPr>
          <w:rFonts w:hint="eastAsia" w:ascii="FangSong_GB2312" w:hAnsi="仿宋" w:eastAsia="FangSong_GB2312"/>
          <w:color w:val="auto"/>
          <w:sz w:val="32"/>
          <w:szCs w:val="32"/>
        </w:rPr>
        <w:t>就业协议（学校盖章）</w:t>
      </w:r>
      <w:r>
        <w:rPr>
          <w:rFonts w:hint="default" w:ascii="FangSong_GB2312" w:hAnsi="仿宋" w:eastAsia="FangSong_GB2312"/>
          <w:color w:val="auto"/>
          <w:sz w:val="32"/>
          <w:szCs w:val="32"/>
          <w:lang w:val="en-US"/>
        </w:rPr>
        <w:t>3</w:t>
      </w:r>
      <w:r>
        <w:rPr>
          <w:rFonts w:hint="eastAsia" w:ascii="FangSong_GB2312" w:hAnsi="仿宋" w:eastAsia="FangSong_GB2312"/>
          <w:color w:val="auto"/>
          <w:sz w:val="32"/>
          <w:szCs w:val="32"/>
          <w:lang w:val="en-US" w:eastAsia="zh-CN"/>
        </w:rPr>
        <w:t>份</w:t>
      </w:r>
      <w:r>
        <w:rPr>
          <w:rFonts w:hint="eastAsia" w:ascii="FangSong_GB2312" w:eastAsia="FangSong_GB2312"/>
          <w:color w:val="auto"/>
          <w:sz w:val="32"/>
          <w:szCs w:val="32"/>
        </w:rPr>
        <w:t>，不得携带任何通讯工具及其他电子设备进入考试场地，一经发现，按违纪处理，请各位应聘者特别注意遵守此项规定。进入面试场地后，要服从组织安排，保持安静。</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（二）面试时不得透露个人的相关信息，不得提与面试无关的其他要求。</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（三）所有评委进入考试场地后关闭通讯工具及其他电子设备并交工作人员统一保管。</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（四）面试工作按照相关规定，实行回避制度，评委及工作人员</w:t>
      </w:r>
      <w:r>
        <w:rPr>
          <w:rFonts w:hint="eastAsia" w:ascii="FangSong_GB2312" w:hAnsi="Times New Roman" w:eastAsia="FangSong_GB2312"/>
          <w:color w:val="auto"/>
          <w:sz w:val="32"/>
          <w:szCs w:val="32"/>
        </w:rPr>
        <w:t>与考生有夫妻关系、直系血亲关系、三代以内旁系血亲关系及近姻亲关系的必须回避</w:t>
      </w:r>
      <w:r>
        <w:rPr>
          <w:rFonts w:hint="eastAsia" w:ascii="FangSong_GB2312" w:eastAsia="FangSong_GB2312"/>
          <w:color w:val="auto"/>
          <w:sz w:val="32"/>
          <w:szCs w:val="32"/>
        </w:rPr>
        <w:t>。</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五）考核招聘小组、招聘单位在招聘工作中，应确保信息、过程、结果公开，接受社会及有关部门的监督。对违反招聘纪律的相关工作人员，按照有关规定进行严肃处理，情节严重的给予党纪政务处分，构成犯罪的依法追究刑事责任。</w:t>
      </w:r>
    </w:p>
    <w:p>
      <w:pPr>
        <w:spacing w:line="560" w:lineRule="exact"/>
        <w:ind w:firstLine="640" w:firstLineChars="200"/>
        <w:jc w:val="left"/>
        <w:outlineLvl w:val="0"/>
        <w:rPr>
          <w:rFonts w:hint="eastAsia" w:ascii="黑体" w:hAnsi="黑体" w:eastAsia="黑体" w:cs="黑体"/>
          <w:color w:val="auto"/>
          <w:sz w:val="32"/>
          <w:szCs w:val="32"/>
        </w:rPr>
      </w:pPr>
      <w:r>
        <w:rPr>
          <w:rFonts w:hint="eastAsia" w:ascii="黑体" w:hAnsi="黑体" w:eastAsia="黑体" w:cs="黑体"/>
          <w:color w:val="auto"/>
          <w:sz w:val="32"/>
          <w:szCs w:val="32"/>
        </w:rPr>
        <w:t>七、其它</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签订就业协议的内容为：</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（一）考生若提供材料属实，</w:t>
      </w:r>
      <w:r>
        <w:rPr>
          <w:rFonts w:hint="eastAsia" w:ascii="FangSong_GB2312" w:eastAsia="FangSong_GB2312"/>
          <w:color w:val="auto"/>
          <w:sz w:val="32"/>
          <w:szCs w:val="32"/>
          <w:lang w:eastAsia="zh-CN"/>
        </w:rPr>
        <w:t>2024</w:t>
      </w:r>
      <w:r>
        <w:rPr>
          <w:rFonts w:hint="eastAsia" w:ascii="FangSong_GB2312" w:eastAsia="FangSong_GB2312"/>
          <w:color w:val="auto"/>
          <w:sz w:val="32"/>
          <w:szCs w:val="32"/>
        </w:rPr>
        <w:t>年</w:t>
      </w:r>
      <w:r>
        <w:rPr>
          <w:rFonts w:hint="eastAsia" w:ascii="FangSong_GB2312" w:eastAsia="FangSong_GB2312"/>
          <w:color w:val="auto"/>
          <w:sz w:val="32"/>
          <w:szCs w:val="32"/>
          <w:lang w:val="en-US" w:eastAsia="zh-CN"/>
        </w:rPr>
        <w:t>7月31日取得毕业证、学位证和</w:t>
      </w:r>
      <w:r>
        <w:rPr>
          <w:rFonts w:hint="eastAsia" w:ascii="FangSong_GB2312" w:eastAsia="FangSong_GB2312"/>
          <w:color w:val="auto"/>
          <w:sz w:val="32"/>
          <w:szCs w:val="32"/>
        </w:rPr>
        <w:t>相应教师资格证，经</w:t>
      </w:r>
      <w:r>
        <w:rPr>
          <w:rFonts w:hint="eastAsia" w:ascii="FangSong_GB2312" w:eastAsia="FangSong_GB2312"/>
          <w:color w:val="auto"/>
          <w:sz w:val="32"/>
          <w:szCs w:val="32"/>
          <w:lang w:eastAsia="zh-CN"/>
        </w:rPr>
        <w:t>荣县人力资源和社会保障局</w:t>
      </w:r>
      <w:r>
        <w:rPr>
          <w:rFonts w:hint="eastAsia" w:ascii="FangSong_GB2312" w:eastAsia="FangSong_GB2312"/>
          <w:color w:val="auto"/>
          <w:sz w:val="32"/>
          <w:szCs w:val="32"/>
        </w:rPr>
        <w:t>统一</w:t>
      </w:r>
      <w:r>
        <w:rPr>
          <w:rFonts w:hint="eastAsia" w:ascii="FangSong_GB2312" w:eastAsia="FangSong_GB2312"/>
          <w:color w:val="auto"/>
          <w:sz w:val="32"/>
          <w:szCs w:val="32"/>
          <w:lang w:eastAsia="zh-CN"/>
        </w:rPr>
        <w:t>组织</w:t>
      </w:r>
      <w:r>
        <w:rPr>
          <w:rFonts w:hint="eastAsia" w:ascii="FangSong_GB2312" w:eastAsia="FangSong_GB2312"/>
          <w:color w:val="auto"/>
          <w:sz w:val="32"/>
          <w:szCs w:val="32"/>
        </w:rPr>
        <w:t>体检、</w:t>
      </w:r>
      <w:r>
        <w:rPr>
          <w:rFonts w:hint="eastAsia" w:ascii="FangSong_GB2312" w:eastAsia="FangSong_GB2312"/>
          <w:color w:val="auto"/>
          <w:sz w:val="32"/>
          <w:szCs w:val="32"/>
          <w:lang w:eastAsia="zh-CN"/>
        </w:rPr>
        <w:t>用人单位</w:t>
      </w:r>
      <w:r>
        <w:rPr>
          <w:rFonts w:hint="eastAsia" w:ascii="FangSong_GB2312" w:eastAsia="FangSong_GB2312"/>
          <w:color w:val="auto"/>
          <w:sz w:val="32"/>
          <w:szCs w:val="32"/>
        </w:rPr>
        <w:t>考察合格后方可聘用。</w:t>
      </w:r>
    </w:p>
    <w:p>
      <w:pPr>
        <w:spacing w:line="560" w:lineRule="exact"/>
        <w:ind w:firstLine="640" w:firstLineChars="200"/>
        <w:jc w:val="left"/>
        <w:rPr>
          <w:rFonts w:hint="eastAsia" w:ascii="FangSong_GB2312" w:hAnsi="FangSong_GB2312" w:eastAsia="FangSong_GB2312" w:cs="FangSong_GB2312"/>
          <w:color w:val="auto"/>
          <w:sz w:val="32"/>
          <w:szCs w:val="32"/>
          <w:lang w:eastAsia="zh-CN"/>
        </w:rPr>
      </w:pPr>
      <w:r>
        <w:rPr>
          <w:rFonts w:hint="eastAsia" w:ascii="FangSong_GB2312" w:hAnsi="FangSong_GB2312" w:eastAsia="FangSong_GB2312" w:cs="FangSong_GB2312"/>
          <w:color w:val="auto"/>
          <w:sz w:val="32"/>
          <w:szCs w:val="32"/>
          <w:lang w:eastAsia="zh-CN"/>
        </w:rPr>
        <w:t>（二）</w:t>
      </w:r>
      <w:r>
        <w:rPr>
          <w:rFonts w:hint="eastAsia" w:ascii="FangSong_GB2312" w:eastAsia="FangSong_GB2312"/>
          <w:color w:val="auto"/>
          <w:sz w:val="32"/>
          <w:szCs w:val="32"/>
        </w:rPr>
        <w:t>取得相应毕业证、学位证</w:t>
      </w:r>
      <w:r>
        <w:rPr>
          <w:rFonts w:hint="eastAsia" w:ascii="FangSong_GB2312" w:eastAsia="FangSong_GB2312"/>
          <w:color w:val="auto"/>
          <w:sz w:val="32"/>
          <w:szCs w:val="32"/>
          <w:lang w:eastAsia="zh-CN"/>
        </w:rPr>
        <w:t>，</w:t>
      </w:r>
      <w:r>
        <w:rPr>
          <w:rFonts w:hint="eastAsia" w:ascii="FangSong_GB2312" w:eastAsia="FangSong_GB2312"/>
          <w:color w:val="auto"/>
          <w:sz w:val="32"/>
          <w:szCs w:val="32"/>
        </w:rPr>
        <w:t>但未取得相应教师资格证的</w:t>
      </w:r>
      <w:r>
        <w:rPr>
          <w:rFonts w:hint="eastAsia" w:ascii="FangSong_GB2312" w:eastAsia="FangSong_GB2312"/>
          <w:color w:val="auto"/>
          <w:sz w:val="32"/>
          <w:szCs w:val="32"/>
          <w:lang w:eastAsia="zh-CN"/>
        </w:rPr>
        <w:t>，仍需参加报名和面试，面试选岗后由所选学校</w:t>
      </w:r>
      <w:r>
        <w:rPr>
          <w:rFonts w:hint="eastAsia" w:ascii="FangSong_GB2312" w:eastAsia="FangSong_GB2312"/>
          <w:color w:val="auto"/>
          <w:sz w:val="32"/>
          <w:szCs w:val="32"/>
        </w:rPr>
        <w:t>统筹安排，但暂缓享受公费师范生就业政策</w:t>
      </w:r>
      <w:r>
        <w:rPr>
          <w:rFonts w:hint="eastAsia" w:ascii="黑体" w:hAnsi="黑体" w:eastAsia="黑体" w:cs="黑体"/>
          <w:color w:val="auto"/>
          <w:kern w:val="0"/>
          <w:sz w:val="32"/>
          <w:szCs w:val="32"/>
        </w:rPr>
        <w:t>。</w:t>
      </w:r>
      <w:r>
        <w:rPr>
          <w:rFonts w:hint="eastAsia" w:ascii="FangSong_GB2312" w:eastAsia="FangSong_GB2312"/>
          <w:color w:val="auto"/>
          <w:sz w:val="32"/>
          <w:szCs w:val="32"/>
        </w:rPr>
        <w:t>未</w:t>
      </w:r>
      <w:r>
        <w:rPr>
          <w:rFonts w:hint="eastAsia" w:ascii="FangSong_GB2312" w:eastAsia="FangSong_GB2312"/>
          <w:color w:val="auto"/>
          <w:sz w:val="32"/>
          <w:szCs w:val="32"/>
          <w:lang w:eastAsia="zh-CN"/>
        </w:rPr>
        <w:t>报名参加面试的</w:t>
      </w:r>
      <w:r>
        <w:rPr>
          <w:rFonts w:hint="eastAsia" w:ascii="FangSong_GB2312" w:eastAsia="FangSong_GB2312"/>
          <w:color w:val="auto"/>
          <w:sz w:val="32"/>
          <w:szCs w:val="32"/>
        </w:rPr>
        <w:t>，按照违</w:t>
      </w:r>
      <w:r>
        <w:rPr>
          <w:rFonts w:hint="eastAsia" w:ascii="FangSong_GB2312" w:eastAsia="FangSong_GB2312"/>
          <w:color w:val="auto"/>
          <w:sz w:val="32"/>
          <w:szCs w:val="32"/>
          <w:lang w:eastAsia="zh-CN"/>
        </w:rPr>
        <w:t>约处理。符合条件，且已报名参加面试的，在</w:t>
      </w:r>
      <w:r>
        <w:rPr>
          <w:rFonts w:hint="eastAsia" w:ascii="FangSong_GB2312" w:eastAsia="FangSong_GB2312"/>
          <w:color w:val="auto"/>
          <w:sz w:val="32"/>
          <w:szCs w:val="32"/>
          <w:lang w:val="en-US" w:eastAsia="zh-CN"/>
        </w:rPr>
        <w:t>202</w:t>
      </w:r>
      <w:r>
        <w:rPr>
          <w:rFonts w:hint="default" w:ascii="FangSong_GB2312" w:eastAsia="FangSong_GB2312"/>
          <w:color w:val="auto"/>
          <w:sz w:val="32"/>
          <w:szCs w:val="32"/>
          <w:lang w:val="en-US" w:eastAsia="zh-CN"/>
        </w:rPr>
        <w:t>5</w:t>
      </w:r>
      <w:r>
        <w:rPr>
          <w:rFonts w:hint="eastAsia" w:ascii="FangSong_GB2312" w:eastAsia="FangSong_GB2312"/>
          <w:color w:val="auto"/>
          <w:sz w:val="32"/>
          <w:szCs w:val="32"/>
          <w:lang w:eastAsia="zh-CN"/>
        </w:rPr>
        <w:t>年7月31日前取得相应教师资格证的，可按应届公费师范毕业生享受就业政策；仍未取得相应教师资格证的，按照违约处理，违约时间从毕业时起算，需多缴纳一年滞纳金。</w:t>
      </w:r>
    </w:p>
    <w:p>
      <w:pPr>
        <w:spacing w:line="560" w:lineRule="exact"/>
        <w:ind w:firstLine="640" w:firstLineChars="200"/>
        <w:rPr>
          <w:rFonts w:hint="eastAsia" w:ascii="FangSong_GB2312" w:eastAsia="FangSong_GB2312"/>
          <w:color w:val="auto"/>
          <w:sz w:val="32"/>
          <w:szCs w:val="32"/>
          <w:lang w:eastAsia="zh-CN"/>
        </w:rPr>
      </w:pPr>
      <w:r>
        <w:rPr>
          <w:rFonts w:hint="eastAsia" w:ascii="FangSong_GB2312" w:eastAsia="FangSong_GB2312"/>
          <w:color w:val="auto"/>
          <w:sz w:val="32"/>
          <w:szCs w:val="32"/>
        </w:rPr>
        <w:t>（</w:t>
      </w:r>
      <w:r>
        <w:rPr>
          <w:rFonts w:hint="eastAsia" w:ascii="FangSong_GB2312" w:eastAsia="FangSong_GB2312"/>
          <w:color w:val="auto"/>
          <w:sz w:val="32"/>
          <w:szCs w:val="32"/>
          <w:lang w:eastAsia="zh-CN"/>
        </w:rPr>
        <w:t>三</w:t>
      </w:r>
      <w:r>
        <w:rPr>
          <w:rFonts w:hint="eastAsia" w:ascii="FangSong_GB2312" w:eastAsia="FangSong_GB2312"/>
          <w:color w:val="auto"/>
          <w:sz w:val="32"/>
          <w:szCs w:val="32"/>
        </w:rPr>
        <w:t>）在荣县教育岗位服务期限</w:t>
      </w:r>
      <w:r>
        <w:rPr>
          <w:rFonts w:hint="eastAsia" w:ascii="FangSong_GB2312" w:eastAsia="FangSong_GB2312"/>
          <w:color w:val="auto"/>
          <w:sz w:val="32"/>
          <w:szCs w:val="32"/>
          <w:lang w:eastAsia="zh-CN"/>
        </w:rPr>
        <w:t>为：服务期不低于6年，其中，在县以下农村义务教育学校（不含县本级、旭阳镇、青阳街道、梧桐街道）工作时间不低于 5 年。</w:t>
      </w:r>
    </w:p>
    <w:p>
      <w:pPr>
        <w:spacing w:line="560" w:lineRule="exact"/>
        <w:ind w:firstLine="640" w:firstLineChars="200"/>
        <w:rPr>
          <w:rFonts w:hint="eastAsia" w:ascii="FangSong_GB2312" w:eastAsia="FangSong_GB2312"/>
          <w:color w:val="auto"/>
          <w:sz w:val="32"/>
          <w:szCs w:val="32"/>
        </w:rPr>
      </w:pPr>
      <w:r>
        <w:rPr>
          <w:rFonts w:hint="eastAsia" w:ascii="FangSong_GB2312" w:eastAsia="FangSong_GB2312"/>
          <w:color w:val="auto"/>
          <w:sz w:val="32"/>
          <w:szCs w:val="32"/>
        </w:rPr>
        <w:t>（</w:t>
      </w:r>
      <w:r>
        <w:rPr>
          <w:rFonts w:hint="eastAsia" w:ascii="FangSong_GB2312" w:eastAsia="FangSong_GB2312"/>
          <w:color w:val="auto"/>
          <w:sz w:val="32"/>
          <w:szCs w:val="32"/>
          <w:lang w:eastAsia="zh-CN"/>
        </w:rPr>
        <w:t>四</w:t>
      </w:r>
      <w:r>
        <w:rPr>
          <w:rFonts w:hint="eastAsia" w:ascii="FangSong_GB2312" w:eastAsia="FangSong_GB2312"/>
          <w:color w:val="auto"/>
          <w:sz w:val="32"/>
          <w:szCs w:val="32"/>
        </w:rPr>
        <w:t>）服务期内若要辞聘的，需按省上相关规定</w:t>
      </w:r>
      <w:r>
        <w:rPr>
          <w:rFonts w:hint="eastAsia" w:ascii="FangSong_GB2312" w:eastAsia="FangSong_GB2312"/>
          <w:color w:val="auto"/>
          <w:sz w:val="32"/>
          <w:szCs w:val="32"/>
          <w:lang w:eastAsia="zh-CN"/>
        </w:rPr>
        <w:t>及聘用合同约定</w:t>
      </w:r>
      <w:r>
        <w:rPr>
          <w:rFonts w:hint="eastAsia" w:ascii="FangSong_GB2312" w:eastAsia="FangSong_GB2312"/>
          <w:color w:val="auto"/>
          <w:sz w:val="32"/>
          <w:szCs w:val="32"/>
        </w:rPr>
        <w:t>缴纳违约金。</w:t>
      </w:r>
    </w:p>
    <w:p>
      <w:pPr>
        <w:spacing w:line="560" w:lineRule="exact"/>
        <w:ind w:firstLine="640" w:firstLineChars="200"/>
        <w:jc w:val="left"/>
        <w:outlineLvl w:val="0"/>
        <w:rPr>
          <w:rFonts w:hint="eastAsia" w:ascii="黑体" w:hAnsi="黑体" w:eastAsia="黑体" w:cs="黑体"/>
          <w:color w:val="auto"/>
          <w:sz w:val="32"/>
          <w:szCs w:val="32"/>
        </w:rPr>
      </w:pPr>
      <w:r>
        <w:rPr>
          <w:rFonts w:hint="eastAsia" w:ascii="黑体" w:hAnsi="黑体" w:eastAsia="黑体" w:cs="黑体"/>
          <w:color w:val="auto"/>
          <w:sz w:val="32"/>
          <w:szCs w:val="32"/>
        </w:rPr>
        <w:t xml:space="preserve">八、监督举报电话 </w:t>
      </w:r>
    </w:p>
    <w:p>
      <w:pPr>
        <w:spacing w:line="560" w:lineRule="exact"/>
        <w:ind w:firstLine="640" w:firstLineChars="200"/>
        <w:rPr>
          <w:rFonts w:ascii="FangSong_GB2312" w:eastAsia="FangSong_GB2312"/>
          <w:color w:val="auto"/>
          <w:sz w:val="32"/>
          <w:szCs w:val="32"/>
        </w:rPr>
      </w:pPr>
      <w:r>
        <w:rPr>
          <w:rFonts w:hint="eastAsia" w:ascii="FangSong_GB2312" w:eastAsia="FangSong_GB2312"/>
          <w:color w:val="auto"/>
          <w:sz w:val="32"/>
          <w:szCs w:val="32"/>
        </w:rPr>
        <w:t>监督举报电话：荣县教育和体育局0813—6202412</w:t>
      </w:r>
    </w:p>
    <w:p>
      <w:pPr>
        <w:spacing w:line="560" w:lineRule="exact"/>
        <w:ind w:firstLine="640" w:firstLineChars="200"/>
        <w:outlineLvl w:val="0"/>
        <w:rPr>
          <w:rFonts w:hint="eastAsia" w:ascii="FangSong_GB2312" w:eastAsia="FangSong_GB2312"/>
          <w:color w:val="auto"/>
          <w:sz w:val="32"/>
          <w:szCs w:val="32"/>
        </w:rPr>
      </w:pP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、本公告由荣县教育和体育局负责解释</w:t>
      </w:r>
      <w:r>
        <w:rPr>
          <w:rFonts w:hint="eastAsia" w:ascii="FangSong_GB2312" w:eastAsia="FangSong_GB2312"/>
          <w:color w:val="auto"/>
          <w:sz w:val="32"/>
          <w:szCs w:val="32"/>
        </w:rPr>
        <w:t>。未尽事宜，另行通知。</w:t>
      </w:r>
    </w:p>
    <w:p>
      <w:pPr>
        <w:spacing w:line="560" w:lineRule="exact"/>
        <w:ind w:firstLine="640" w:firstLineChars="200"/>
        <w:outlineLvl w:val="0"/>
        <w:rPr>
          <w:rFonts w:hint="eastAsia" w:ascii="FangSong_GB2312" w:eastAsia="FangSong_GB2312"/>
          <w:color w:val="auto"/>
          <w:sz w:val="32"/>
          <w:szCs w:val="32"/>
        </w:rPr>
      </w:pPr>
    </w:p>
    <w:p>
      <w:pPr>
        <w:spacing w:line="560" w:lineRule="exact"/>
        <w:ind w:firstLine="640" w:firstLineChars="200"/>
        <w:outlineLvl w:val="0"/>
        <w:rPr>
          <w:rFonts w:hint="eastAsia" w:ascii="FangSong_GB2312" w:eastAsia="FangSong_GB2312"/>
          <w:color w:val="auto"/>
          <w:sz w:val="32"/>
          <w:szCs w:val="32"/>
        </w:rPr>
      </w:pPr>
    </w:p>
    <w:p>
      <w:pPr>
        <w:spacing w:line="560" w:lineRule="exact"/>
        <w:ind w:firstLine="640" w:firstLineChars="200"/>
        <w:outlineLvl w:val="0"/>
        <w:rPr>
          <w:rFonts w:hint="eastAsia" w:ascii="FangSong_GB2312" w:eastAsia="FangSong_GB2312"/>
          <w:color w:val="auto"/>
          <w:sz w:val="32"/>
          <w:szCs w:val="32"/>
        </w:rPr>
      </w:pPr>
    </w:p>
    <w:p>
      <w:pPr>
        <w:spacing w:line="560" w:lineRule="exact"/>
        <w:ind w:firstLine="640" w:firstLineChars="200"/>
        <w:outlineLvl w:val="0"/>
        <w:rPr>
          <w:rFonts w:hint="eastAsia" w:ascii="FangSong_GB2312" w:eastAsia="FangSong_GB2312"/>
          <w:color w:val="auto"/>
          <w:sz w:val="32"/>
          <w:szCs w:val="32"/>
        </w:rPr>
      </w:pPr>
    </w:p>
    <w:p>
      <w:pPr>
        <w:spacing w:line="560" w:lineRule="exact"/>
        <w:ind w:firstLine="640" w:firstLineChars="200"/>
        <w:outlineLvl w:val="0"/>
        <w:rPr>
          <w:rFonts w:hint="eastAsia" w:ascii="FangSong_GB2312" w:eastAsia="FangSong_GB2312"/>
          <w:color w:val="auto"/>
          <w:sz w:val="32"/>
          <w:szCs w:val="32"/>
        </w:rPr>
      </w:pPr>
    </w:p>
    <w:p>
      <w:pPr>
        <w:spacing w:line="560" w:lineRule="exact"/>
        <w:ind w:firstLine="640" w:firstLineChars="200"/>
        <w:outlineLvl w:val="0"/>
        <w:rPr>
          <w:rFonts w:hint="eastAsia" w:ascii="FangSong_GB2312" w:eastAsia="FangSong_GB2312"/>
          <w:color w:val="auto"/>
          <w:sz w:val="32"/>
          <w:szCs w:val="32"/>
        </w:rPr>
      </w:pPr>
    </w:p>
    <w:p>
      <w:pPr>
        <w:spacing w:line="560" w:lineRule="exact"/>
        <w:outlineLvl w:val="0"/>
        <w:rPr>
          <w:rFonts w:hint="eastAsia" w:ascii="FangSong_GB2312" w:eastAsia="FangSong_GB2312"/>
          <w:color w:val="auto"/>
          <w:sz w:val="32"/>
          <w:szCs w:val="32"/>
        </w:rPr>
      </w:pPr>
    </w:p>
    <w:p>
      <w:pPr>
        <w:spacing w:line="560" w:lineRule="exact"/>
        <w:ind w:firstLine="640" w:firstLineChars="200"/>
        <w:outlineLvl w:val="0"/>
        <w:rPr>
          <w:rFonts w:hint="eastAsia" w:ascii="FangSong_GB2312" w:eastAsia="FangSong_GB2312"/>
          <w:color w:val="auto"/>
          <w:sz w:val="32"/>
          <w:szCs w:val="32"/>
        </w:rPr>
        <w:sectPr>
          <w:footerReference r:id="rId3" w:type="default"/>
          <w:pgSz w:w="11906" w:h="16838"/>
          <w:pgMar w:top="2098" w:right="1474" w:bottom="1984" w:left="1587" w:header="851" w:footer="992" w:gutter="0"/>
          <w:cols w:space="720" w:num="1"/>
          <w:docGrid w:linePitch="312" w:charSpace="0"/>
        </w:sectPr>
      </w:pPr>
    </w:p>
    <w:p>
      <w:pPr>
        <w:spacing w:line="520" w:lineRule="exact"/>
        <w:jc w:val="left"/>
        <w:rPr>
          <w:rFonts w:hint="default" w:ascii="方正小标宋简体" w:hAnsi="方正小标宋简体" w:eastAsia="方正小标宋简体" w:cs="方正小标宋简体"/>
          <w:color w:val="auto"/>
          <w:spacing w:val="-20"/>
          <w:szCs w:val="21"/>
          <w:lang w:val="en-US"/>
        </w:rPr>
      </w:pPr>
      <w:r>
        <w:rPr>
          <w:rFonts w:hint="eastAsia" w:ascii="方正小标宋简体" w:hAnsi="方正小标宋简体" w:eastAsia="方正小标宋简体" w:cs="方正小标宋简体"/>
          <w:color w:val="auto"/>
          <w:spacing w:val="-20"/>
          <w:szCs w:val="21"/>
        </w:rPr>
        <w:t>附件</w:t>
      </w:r>
      <w:r>
        <w:rPr>
          <w:rFonts w:hint="default" w:ascii="方正小标宋简体" w:hAnsi="方正小标宋简体" w:eastAsia="方正小标宋简体" w:cs="方正小标宋简体"/>
          <w:color w:val="auto"/>
          <w:spacing w:val="-20"/>
          <w:szCs w:val="21"/>
          <w:lang w:val="en-US"/>
        </w:rPr>
        <w:t>1-1</w:t>
      </w:r>
    </w:p>
    <w:p>
      <w:pPr>
        <w:spacing w:line="600" w:lineRule="exact"/>
        <w:ind w:left="1920" w:hanging="1920" w:hangingChars="600"/>
        <w:jc w:val="center"/>
        <w:outlineLvl w:val="0"/>
        <w:rPr>
          <w:rFonts w:hint="eastAsia" w:ascii="方正小标宋简体" w:hAnsi="方正小标宋简体" w:eastAsia="方正小标宋简体" w:cs="方正小标宋简体"/>
          <w:color w:val="auto"/>
          <w:spacing w:val="-20"/>
          <w:sz w:val="36"/>
          <w:szCs w:val="36"/>
        </w:rPr>
      </w:pPr>
      <w:r>
        <w:rPr>
          <w:rFonts w:hint="eastAsia" w:ascii="方正小标宋简体" w:hAnsi="方正小标宋简体" w:eastAsia="方正小标宋简体" w:cs="方正小标宋简体"/>
          <w:color w:val="auto"/>
          <w:spacing w:val="-20"/>
          <w:sz w:val="36"/>
          <w:szCs w:val="36"/>
        </w:rPr>
        <w:t>荣县</w:t>
      </w:r>
      <w:r>
        <w:rPr>
          <w:rFonts w:hint="eastAsia" w:ascii="方正小标宋简体" w:hAnsi="方正小标宋简体" w:eastAsia="方正小标宋简体" w:cs="方正小标宋简体"/>
          <w:color w:val="auto"/>
          <w:spacing w:val="-20"/>
          <w:sz w:val="36"/>
          <w:szCs w:val="36"/>
          <w:lang w:eastAsia="zh-CN"/>
        </w:rPr>
        <w:t>2024</w:t>
      </w:r>
      <w:r>
        <w:rPr>
          <w:rFonts w:hint="eastAsia" w:ascii="方正小标宋简体" w:hAnsi="方正小标宋简体" w:eastAsia="方正小标宋简体" w:cs="方正小标宋简体"/>
          <w:color w:val="auto"/>
          <w:spacing w:val="-20"/>
          <w:sz w:val="36"/>
          <w:szCs w:val="36"/>
        </w:rPr>
        <w:t>年省属师范院校公费师范毕业生考核招聘岗位信息表</w:t>
      </w:r>
    </w:p>
    <w:p>
      <w:pPr>
        <w:spacing w:line="600" w:lineRule="exact"/>
        <w:ind w:left="1920" w:hanging="1920" w:hangingChars="600"/>
        <w:jc w:val="center"/>
        <w:outlineLvl w:val="0"/>
        <w:rPr>
          <w:rFonts w:hint="eastAsia" w:ascii="方正小标宋简体" w:hAnsi="方正小标宋简体" w:eastAsia="方正小标宋简体" w:cs="方正小标宋简体"/>
          <w:color w:val="auto"/>
          <w:spacing w:val="-20"/>
          <w:sz w:val="36"/>
          <w:szCs w:val="36"/>
        </w:rPr>
      </w:pPr>
    </w:p>
    <w:tbl>
      <w:tblPr>
        <w:tblStyle w:val="3"/>
        <w:tblW w:w="140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1"/>
        <w:gridCol w:w="471"/>
        <w:gridCol w:w="1188"/>
        <w:gridCol w:w="1191"/>
        <w:gridCol w:w="456"/>
        <w:gridCol w:w="456"/>
        <w:gridCol w:w="456"/>
        <w:gridCol w:w="1188"/>
        <w:gridCol w:w="1395"/>
        <w:gridCol w:w="700"/>
        <w:gridCol w:w="3071"/>
        <w:gridCol w:w="3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4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主管部门</w:t>
            </w:r>
          </w:p>
        </w:tc>
        <w:tc>
          <w:tcPr>
            <w:tcW w:w="4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招聘单位</w:t>
            </w:r>
          </w:p>
        </w:tc>
        <w:tc>
          <w:tcPr>
            <w:tcW w:w="28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招聘岗位</w:t>
            </w:r>
          </w:p>
        </w:tc>
        <w:tc>
          <w:tcPr>
            <w:tcW w:w="349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招考条件</w:t>
            </w:r>
          </w:p>
        </w:tc>
        <w:tc>
          <w:tcPr>
            <w:tcW w:w="6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其他条件</w:t>
            </w:r>
          </w:p>
        </w:tc>
        <w:tc>
          <w:tcPr>
            <w:tcW w:w="30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招聘单位</w:t>
            </w:r>
          </w:p>
        </w:tc>
        <w:tc>
          <w:tcPr>
            <w:tcW w:w="303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岗位名称</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岗位代码</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名额</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学历</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学位</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执业资格</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30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303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4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荣县教育和体育局</w:t>
            </w:r>
          </w:p>
        </w:tc>
        <w:tc>
          <w:tcPr>
            <w:tcW w:w="4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荣县教育和体育局所属事业单位</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初中语文教师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20240401</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汉语言文学</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初中及以上教师资格证</w:t>
            </w:r>
          </w:p>
        </w:tc>
        <w:tc>
          <w:tcPr>
            <w:tcW w:w="6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2024年7月31日前取得毕业证、学位证、教师资格证，特殊情况按公告相关规定执行</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荣县玉章高级中学3名，荣县鼎新镇学校、荣县留佳初级中学校、四川省荣县双古中学校、荣县乐德镇初级中学校、荣县黄大清学校各1名</w:t>
            </w:r>
          </w:p>
        </w:tc>
        <w:tc>
          <w:tcPr>
            <w:tcW w:w="303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由荣县教师管理服务中心或荣县教师储备中心与聘用者签订聘用合同，工作单位具体负责聘用者人事、工资关系</w:t>
            </w:r>
            <w:bookmarkStart w:id="0" w:name="_GoBack"/>
            <w:bookmarkEnd w:id="0"/>
            <w:r>
              <w:rPr>
                <w:rFonts w:hint="eastAsia" w:ascii="仿宋_GB2312" w:hAnsi="宋体" w:eastAsia="仿宋_GB2312" w:cs="仿宋_GB2312"/>
                <w:i w:val="0"/>
                <w:iCs w:val="0"/>
                <w:color w:val="000000"/>
                <w:kern w:val="0"/>
                <w:sz w:val="24"/>
                <w:szCs w:val="24"/>
                <w:u w:val="none"/>
                <w:lang w:val="en-US" w:eastAsia="zh-CN" w:bidi="ar"/>
              </w:rPr>
              <w:t>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初中数学教师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20240402</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数学与应用数学</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初中及以上教师资格证</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荣县黄大清学校、荣县明君学校各1名</w:t>
            </w:r>
          </w:p>
        </w:tc>
        <w:tc>
          <w:tcPr>
            <w:tcW w:w="3031"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初中英语教师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20240403</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初中及以上教师资格证</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荣县玉章高级中学校、荣县河口镇学校各1名</w:t>
            </w:r>
          </w:p>
        </w:tc>
        <w:tc>
          <w:tcPr>
            <w:tcW w:w="3031"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初中物理教师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20240404</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物理学</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初中及以上教师资格证</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荣县新桥镇学校2名，荣县玉章高级中学校、四川省荣县双古中学校、荣县乐德镇初级中学校、荣县双石镇望佳学校各1名</w:t>
            </w:r>
          </w:p>
        </w:tc>
        <w:tc>
          <w:tcPr>
            <w:tcW w:w="3031"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初中化学教师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20240405</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化学</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初中及以上教师资格证</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荣县玉章高级中学校2名，四川省荣县双古中学校、荣县乐德镇初级中学校各1名</w:t>
            </w:r>
          </w:p>
        </w:tc>
        <w:tc>
          <w:tcPr>
            <w:tcW w:w="303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由荣县教师管理服务中心或荣县教师储备中心与聘用者签订聘用合同，工作单位具体负责聘用者人事、工资关系管理。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初中生物教师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20240406</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生物科学</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初中及以上教师资格证</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荣县玉章高级中学校、荣县乐德镇初级中学校、荣县双石镇望佳学校各1名</w:t>
            </w:r>
          </w:p>
        </w:tc>
        <w:tc>
          <w:tcPr>
            <w:tcW w:w="3031"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初中政治教师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20240407</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思想政治教育</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初中及以上教师资格证</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荣县长山镇初级中学校、荣县新镇镇学校各1名</w:t>
            </w:r>
          </w:p>
        </w:tc>
        <w:tc>
          <w:tcPr>
            <w:tcW w:w="3031"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初中历史教师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20240408</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历史学</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初中及以上教师资格证</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荣县长山镇初级中学校、荣县新镇镇学校各1名</w:t>
            </w:r>
          </w:p>
        </w:tc>
        <w:tc>
          <w:tcPr>
            <w:tcW w:w="3031"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初中地理教师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20240409</w:t>
            </w:r>
          </w:p>
        </w:tc>
        <w:tc>
          <w:tcPr>
            <w:tcW w:w="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地理科学</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初中及以上教师资格证</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荣县玉章高级中学校2名、荣县正紫中学1名</w:t>
            </w:r>
          </w:p>
        </w:tc>
        <w:tc>
          <w:tcPr>
            <w:tcW w:w="3031"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1" w:hRule="atLeast"/>
        </w:trPr>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小学教师</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20240410</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小学教育</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小学及以上教师资格证</w:t>
            </w: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荣县长山镇小学校、荣县留佳镇小学校各2名，荣县乐德镇小学校、荣县东兴镇学校、荣县铁厂镇学校、荣县度佳镇杨佳学校、荣县双石镇李子学校、荣县东佳镇金花小学校各1名</w:t>
            </w:r>
          </w:p>
        </w:tc>
        <w:tc>
          <w:tcPr>
            <w:tcW w:w="3031"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FangSong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w:t>
                          </w:r>
                          <w:r>
                            <w:rPr>
                              <w:lang w:eastAsia="zh-CN"/>
                            </w:rPr>
                            <w:t xml:space="preserve"> 1 -</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w:t>
                    </w:r>
                    <w:r>
                      <w:rPr>
                        <w:lang w:eastAsia="zh-CN"/>
                      </w:rPr>
                      <w:t xml:space="preserve">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385316"/>
    <w:rsid w:val="1F907DE8"/>
    <w:rsid w:val="21D11412"/>
    <w:rsid w:val="7F84D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2024-04-16T10:36:00Z</dcterms:created>
  <dc:creator>Administrator</dc:creator>
  <cp:lastModifiedBy>user</cp:lastModifiedBy>
  <dcterms:modified xsi:type="dcterms:W3CDTF">2024-04-16T14:26:21Z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33B27D61A50741C1AD3A6187C377FB51</vt:lpwstr>
  </property>
</Properties>
</file>