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val="en-US" w:eastAsia="zh-CN" w:bidi="ar"/>
        </w:rPr>
        <w:t>附件2.2023年教师资格认定通过网上截图样例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kern w:val="0"/>
          <w:sz w:val="44"/>
          <w:szCs w:val="44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478010" cy="3418205"/>
            <wp:effectExtent l="0" t="0" r="8890" b="1079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78010" cy="3418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NWRmYTY3MDdhM2E2OTU3ZGM0MWU2OGQ4OWIzZGIifQ=="/>
  </w:docVars>
  <w:rsids>
    <w:rsidRoot w:val="43F363A6"/>
    <w:rsid w:val="43F363A6"/>
    <w:rsid w:val="49E9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23</Characters>
  <Lines>0</Lines>
  <Paragraphs>0</Paragraphs>
  <TotalTime>5</TotalTime>
  <ScaleCrop>false</ScaleCrop>
  <LinksUpToDate>false</LinksUpToDate>
  <CharactersWithSpaces>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2023-05-24T02:52:00Z</dcterms:created>
  <dc:creator>风景线</dc:creator>
  <cp:lastModifiedBy>风景线</cp:lastModifiedBy>
  <dcterms:modified xsi:type="dcterms:W3CDTF">2023-05-24T03:00:55Z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874A9C18CBDA4D3BB12E4B2F53BAB650_11</vt:lpwstr>
  </property>
</Properties>
</file>