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第四师可克达拉市政府性融资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担保有限公司招聘岗位及条件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担保业务部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（一）经理1人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（1）主持管理部门各项工作，贯彻执行公司相关决议和工作部署；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（2）主持制定和推动落实部门年度工作计划；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（3）主持建立公司融资担保业务相关制度及管理办法；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（4）主持开展与金融机构、政策性担保机构、企业客户间的沟通交流和业务合作，拓展融资担保和非融资担保业务合作领域。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（5）主持带领团队组织起草项目尽调方案；根据公司项目决策组织与客户签订协议；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（6）主持对本部门保后管理的落实情况进行检查、监督，加强担保业务的风险管理和监测，对检查过程中发现的问题、重大事项及时上报。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2.任职条件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（1）具备大学本科(含)以上学历，年龄在45周岁(含)以下。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（2）在国有企业或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民营企业中层副职(或同层级)以上岗位工作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年(含)以上，或具有担保、银行、保险、证券、基金、资产管理等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年(含)以上工作经历及团队管理经验；具备融资担保和非融资担保项目经验的优先。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（3）熟悉国家宏观经济政策和担保行业相关法律法规。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（4）具有较强的企业管理、财务分析等基础知识，有较强的项目分析与判断能力。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（5）具有较强的沟通和表达能力、客户开发能力、团队协作精神。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（6）具有良好的职业操守及行为规范。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业务主办</w:t>
      </w:r>
      <w:r>
        <w:rPr>
          <w:rFonts w:hint="eastAsia" w:ascii="楷体_GB2312" w:hAnsi="楷体_GB2312" w:eastAsia="楷体_GB2312" w:cs="楷体_GB2312"/>
          <w:sz w:val="32"/>
          <w:szCs w:val="32"/>
        </w:rPr>
        <w:t>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（1）贯彻执行公司相关决议和工作部署，落实部门年度工作计划。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（2）参与推动与金融机构、政策性担保机构、企业客户间的沟通交流和业务合作，开展融资担保和非融资担保业务合作。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（3）参与起草项目尽调方案，根据公司项目决策组织与客户签订协议。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（4）参与项目保后管理，加强担保业务的风险管理和监测，对检查过程中发现的问题、重大事项及时上报。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2.任职条件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具备大学本科(含)以上学历，年龄在35周岁(含)以下。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（2）在相关行业、相关岗位工作2年(含)以上，或具有担保、银行、保险、证券、基金、资产管理等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年(含)以上工作经历。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（3）熟悉国家宏观经济政策和担保行业相关法律法规。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（4）具有较强的企业管理、财务分析等基础知识，有较强的项目分析与判断能力。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（5）具有较强的沟通和表达能力、客户开发能力、团队协作精神。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（6）具有良好的职业操守及行为规范。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二、风险管理部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（一）经理1人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主持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管理部门各项工作，贯彻执行公司相关决议和工作部署；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主持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制定和推动落实部门年度工作计划；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（3）负责制定公司法务、合规、内控、项目评审等有关办法制度；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组织本部门参与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公司前台部门对项目的现场尽调；</w:t>
      </w:r>
      <w:r>
        <w:rPr>
          <w:rFonts w:hint="eastAsia" w:ascii="仿宋_GB2312" w:hAnsi="仿宋_GB2312" w:eastAsia="仿宋_GB2312" w:cs="仿宋_GB2312"/>
          <w:sz w:val="32"/>
          <w:szCs w:val="32"/>
        </w:rPr>
        <w:t>协助担保业务部完善担保业务流程、开发业务新品种、创新反担保措施及风险控制手段；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（5）组织公司上会项目的审议；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处理公司押品、保全等有关事务。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2.任职条件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（1）具备大学本科(含)以上学历，年龄在45周岁(含)以下。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（2）在国有企业或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民营企业中层副职(或同层级)以上岗位工作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年(含)以上，或在具有担保、银行、保险、证券、基金、资产管理等从事担保、法务、风控、内控、审计等相关工作经历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年(含)以上工作经历并具备团队管理经验。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（3）熟悉国家宏观经济政策和金融监管行业相关法律法规；熟悉现代企业经营管理，有较强的的企业风险管理知识技能。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（4）具备较强的逻辑分析能力、独立思考能力、交流和沟通能力，具有严谨的工作态度和团队协作精神。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（5）具有良好的职业操守及行为规范。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（6）具有国家法律职业资格、FRM等从业资格的优先。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业务主办</w:t>
      </w:r>
      <w:r>
        <w:rPr>
          <w:rFonts w:hint="eastAsia" w:ascii="楷体_GB2312" w:hAnsi="楷体_GB2312" w:eastAsia="楷体_GB2312" w:cs="楷体_GB2312"/>
          <w:sz w:val="32"/>
          <w:szCs w:val="32"/>
        </w:rPr>
        <w:t>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（1）贯彻执行公司相关决议和工作部署，落实部门年度工作计划。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（2）参与制定公司法务、合规、内控、项目评审等有关办法制度。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项目现场尽调，</w:t>
      </w:r>
      <w:r>
        <w:rPr>
          <w:rFonts w:hint="eastAsia" w:ascii="仿宋_GB2312" w:hAnsi="仿宋_GB2312" w:eastAsia="仿宋_GB2312" w:cs="仿宋_GB2312"/>
          <w:sz w:val="32"/>
          <w:szCs w:val="32"/>
        </w:rPr>
        <w:t>协助再担保业务部完善担保业务流程、开发业务新品种、创新反担保措施及风险控制手段；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公司上会项目的审议；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处理公司押品、保全等有关事务。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2.任职条件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（1）具备大学本科(含)以上学历，年龄在35周岁(含)以下。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（2）在相关行业、相关岗位工作2年(含)以上，或在具有担保、银行、保险、证券、基金、资产管理等从事担保、法务、风控、内控、审计等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1年（含）以上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相关工作经历。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（3）熟悉国家宏观经济政策和金融监管行业相关法律法规；熟悉现代企业经营管理，有较强的的企业风险管理知识技能。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（4）具备较强的逻辑分析能力、独立思考能力、交流和沟通能力，具有严谨的工作态度和团队协作精神。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（5）具有良好的职业操守及行为规范。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综合</w:t>
      </w:r>
      <w:r>
        <w:rPr>
          <w:rFonts w:hint="eastAsia" w:ascii="黑体" w:hAnsi="黑体" w:eastAsia="黑体" w:cs="黑体"/>
          <w:sz w:val="32"/>
          <w:szCs w:val="32"/>
        </w:rPr>
        <w:t>管理部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财务主办会计</w:t>
      </w:r>
      <w:r>
        <w:rPr>
          <w:rFonts w:hint="eastAsia" w:ascii="楷体_GB2312" w:hAnsi="楷体_GB2312" w:eastAsia="楷体_GB2312" w:cs="楷体_GB2312"/>
          <w:sz w:val="32"/>
          <w:szCs w:val="32"/>
        </w:rPr>
        <w:t>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（1）负责本部门的各项工作，严格执行公司的财务管理规章制度和业务操作规范，贯彻公司会议的相关决议和工作部署；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（2）制订和完善公司财务管理类中、长期发展战略和相关规章制度，负责部门的年度工作计划；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（3）制定公司资金和资产的调配、运作、处置等方案；严格执行；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（4）负责与财政、税务、审计、工商等部门的协调工作，落实各项税收优惠政策，保证各类税收足额缴付；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（5）落实对外提供财务会计报告的及时性和有效性，并对各项财务指标进行财务分析；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负责搭建公司绩效考核体系，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审核各类财务开支，具体计算公司员工的工资及福利待遇；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2.任职条件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1.具备大学本科(含)以上学历，会计、审计及相关专业，年龄在4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周岁(含)以下。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2.在国有企业或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民营企业财务部门工作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初级及以上会计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专业技术职称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从事会计工作3年（含）以上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3.具备财务专业知识与技能，必要的财务税务政策和法律知识，熟悉会计工作规范和财税政策法规。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4.具有财务管理工作经历。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办公室负责人</w:t>
      </w:r>
      <w:r>
        <w:rPr>
          <w:rFonts w:hint="eastAsia" w:ascii="楷体_GB2312" w:hAnsi="楷体_GB2312" w:eastAsia="楷体_GB2312" w:cs="楷体_GB2312"/>
          <w:sz w:val="32"/>
          <w:szCs w:val="32"/>
        </w:rPr>
        <w:t>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管理开展本部门的各项工作，严格执行公司的业务操作规范、审批程序，贯彻公司相关决议和工作部署；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（2）负责公司文字审核、日常接待等日常行政管理工作，组织公司会议和文件起草工作，督办、检查公司会议各项决议执行情况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）组织落实公司的档案管理、社会综合治理、企业文化建设等相关工作。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）组织做好公司资产管理工作；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）组织做好公司党建、群团等工作；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）完成公司领导交办的事项及行政管理有关的其他工作。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2.任职条件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（1）具备大学本科(含)以上学历，年龄在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周岁(含)以下。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（2）中共党员。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（3）具备较强的文字功底、熟练掌握公文格式及要求，擅长各种公文题材的写作，能独立完成领导讲话、总结报告等各类文字材料工作。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（4）具有良好的政治素养，较强计划与执行能力、分析能力、沟通能力;讲究工作效率，具有较强的团队合作意识。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具有机关及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型企事业单位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年以上相关工作经历者优先。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其他要求：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年龄、工作年限统计截止时间为2021年12月31日。学历须于2021年12月31日前取得。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报名注意事项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1.应聘人员须确保上传证照真实，如有造假，将取消面试资格。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2.面试通过后，其他相关资料原件须后续带到现场进行审核。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Y2E0MmZhN2NhMWQ1N2ViN2MwMTI5YWZiMDJjYTcifQ=="/>
  </w:docVars>
  <w:rsids>
    <w:rsidRoot w:val="43C4379A"/>
    <w:rsid w:val="43C4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2022-06-24T11:40:00Z</dcterms:created>
  <dc:creator>四月</dc:creator>
  <cp:lastModifiedBy>四月</cp:lastModifiedBy>
  <dcterms:modified xsi:type="dcterms:W3CDTF">2022-06-24T11:59:43Z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2E3CF3F6CEC24DBDB10BC602D5714482</vt:lpwstr>
  </property>
</Properties>
</file>