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rPr>
          <w:rFonts w:eastAsiaTheme="minorEastAsia"/>
        </w:rPr>
      </w:pPr>
    </w:p>
    <w:p>
      <w:pPr>
        <w:widowControl/>
        <w:spacing w:line="700" w:lineRule="exact"/>
        <w:jc w:val="center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ascii="方正小标宋简体" w:hAnsi="微软雅黑" w:eastAsia="方正小标宋简体" w:cs="宋体"/>
          <w:kern w:val="0"/>
          <w:sz w:val="36"/>
          <w:szCs w:val="36"/>
        </w:rPr>
        <w:t>四川省人民政府驻北京办事处</w:t>
      </w:r>
    </w:p>
    <w:p>
      <w:pPr>
        <w:widowControl/>
        <w:spacing w:line="700" w:lineRule="exact"/>
        <w:jc w:val="center"/>
        <w:rPr>
          <w:rFonts w:ascii="方正小标宋简体" w:hAnsi="微软雅黑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微软雅黑" w:eastAsia="方正小标宋简体" w:cs="宋体"/>
          <w:kern w:val="0"/>
          <w:sz w:val="36"/>
          <w:szCs w:val="36"/>
        </w:rPr>
        <w:t>2024年省直机关公开考试录用参照管理工作人员拟录用人员</w:t>
      </w:r>
      <w:r>
        <w:rPr>
          <w:rFonts w:ascii="方正小标宋简体" w:hAnsi="微软雅黑" w:eastAsia="方正小标宋简体" w:cs="宋体"/>
          <w:kern w:val="0"/>
          <w:sz w:val="36"/>
          <w:szCs w:val="36"/>
        </w:rPr>
        <w:t>名单</w:t>
      </w:r>
    </w:p>
    <w:p>
      <w:pPr>
        <w:pStyle w:val="2"/>
        <w:spacing w:line="700" w:lineRule="exact"/>
      </w:pPr>
    </w:p>
    <w:tbl>
      <w:tblPr>
        <w:tblStyle w:val="5"/>
        <w:tblW w:w="15270" w:type="dxa"/>
        <w:tblInd w:w="-1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40"/>
        <w:gridCol w:w="975"/>
        <w:gridCol w:w="945"/>
        <w:gridCol w:w="840"/>
        <w:gridCol w:w="765"/>
        <w:gridCol w:w="1275"/>
        <w:gridCol w:w="1800"/>
        <w:gridCol w:w="2790"/>
        <w:gridCol w:w="1275"/>
        <w:gridCol w:w="147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4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单位名称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拟录用职位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民族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准考证号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考试总成绩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职位排名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4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>四川省人民政府驻北京办事处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内部审计岗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王格格</w:t>
            </w:r>
          </w:p>
        </w:tc>
        <w:tc>
          <w:tcPr>
            <w:tcW w:w="8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7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汉族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1994.06</w:t>
            </w:r>
          </w:p>
        </w:tc>
        <w:tc>
          <w:tcPr>
            <w:tcW w:w="18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1151211538626</w:t>
            </w:r>
          </w:p>
        </w:tc>
        <w:tc>
          <w:tcPr>
            <w:tcW w:w="279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上海立信会计金融学院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审计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78.425</w:t>
            </w:r>
          </w:p>
        </w:tc>
        <w:tc>
          <w:tcPr>
            <w:tcW w:w="124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38B16EA"/>
    <w:rsid w:val="338B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2024-05-14T07:36:00Z</dcterms:created>
  <dc:creator>Primadonna</dc:creator>
  <cp:lastModifiedBy>Primadonna</cp:lastModifiedBy>
  <dcterms:modified xsi:type="dcterms:W3CDTF">2024-05-14T07:36:17Z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4A378018178B402EB898DBCB9BC1633C_11</vt:lpwstr>
  </property>
</Properties>
</file>