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资阳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高新投资</w:t>
      </w: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kern w:val="0"/>
          <w:sz w:val="44"/>
          <w:szCs w:val="44"/>
        </w:rPr>
        <w:t>公开招聘人员报名登记表</w:t>
      </w:r>
    </w:p>
    <w:tbl>
      <w:tblPr>
        <w:tblStyle w:val="3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58"/>
        <w:gridCol w:w="1032"/>
        <w:gridCol w:w="45"/>
        <w:gridCol w:w="1121"/>
        <w:gridCol w:w="10"/>
        <w:gridCol w:w="1269"/>
        <w:gridCol w:w="9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参加工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7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10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 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0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8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执业资格情况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28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0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简历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自荐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奖惩及其他需说明情况</w:t>
            </w:r>
          </w:p>
        </w:tc>
        <w:tc>
          <w:tcPr>
            <w:tcW w:w="758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工　作　单　位　及　职　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1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pStyle w:val="2"/>
        <w:widowControl/>
        <w:spacing w:before="50" w:beforeAutospacing="0" w:after="150" w:afterAutospacing="0"/>
        <w:ind w:right="250" w:firstLine="240" w:firstLineChars="100"/>
        <w:rPr>
          <w:rStyle w:val="6"/>
          <w:rFonts w:ascii="Calibri" w:hAnsi="Calibri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注：工作简历请详实填写，表格</w:t>
      </w:r>
      <w:bookmarkStart w:id="0" w:name="baidusnap4"/>
      <w:bookmarkEnd w:id="0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不够可</w:t>
      </w:r>
      <w:bookmarkStart w:id="1" w:name="baidusnap7"/>
      <w:bookmarkEnd w:id="1"/>
      <w:r>
        <w:rPr>
          <w:rFonts w:ascii="Times New Roman" w:hAnsi="Times New Roman" w:eastAsia="方正仿宋_GBK"/>
          <w:b w:val="0"/>
          <w:color w:val="auto"/>
          <w:kern w:val="0"/>
          <w:sz w:val="24"/>
          <w:szCs w:val="24"/>
        </w:rPr>
        <w:t>附页填写。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45C5"/>
    <w:rsid w:val="0CD3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Text2"/>
    <w:basedOn w:val="1"/>
    <w:qFormat/>
    <w:uiPriority w:val="0"/>
    <w:pPr>
      <w:spacing w:after="120" w:line="480" w:lineRule="auto"/>
      <w:jc w:val="both"/>
      <w:textAlignment w:val="baseline"/>
    </w:p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2021-09-30T07:28:00Z</dcterms:created>
  <dc:creator>恃才傲物♂</dc:creator>
  <cp:lastModifiedBy>恃才傲物♂</cp:lastModifiedBy>
  <dcterms:modified xsi:type="dcterms:W3CDTF">2021-09-30T07:29:06Z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