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遂宁天一投资集团有限公司面向社会公开招聘工作人员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岗位和条件要求一览表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方正小标宋简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32"/>
          <w:szCs w:val="32"/>
          <w:lang w:val="en-US" w:eastAsia="zh-CN"/>
        </w:rPr>
        <w:t>遂宁</w:t>
      </w:r>
      <w:r>
        <w:rPr>
          <w:rFonts w:hint="default" w:ascii="Times New Roman" w:hAnsi="Times New Roman" w:eastAsia="方正小标宋简体" w:cs="Times New Roman"/>
          <w:spacing w:val="-6"/>
          <w:sz w:val="32"/>
          <w:szCs w:val="32"/>
        </w:rPr>
        <w:t>天一投资集团有限公司（</w:t>
      </w:r>
      <w:r>
        <w:rPr>
          <w:rFonts w:hint="default" w:ascii="Times New Roman" w:hAnsi="Times New Roman" w:eastAsia="方正小标宋简体" w:cs="Times New Roman"/>
          <w:spacing w:val="-6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小标宋简体" w:cs="Times New Roman"/>
          <w:spacing w:val="-6"/>
          <w:sz w:val="32"/>
          <w:szCs w:val="32"/>
        </w:rPr>
        <w:t>人）</w:t>
      </w:r>
      <w:r>
        <w:rPr>
          <w:rFonts w:hint="default" w:ascii="Times New Roman" w:hAnsi="Times New Roman" w:eastAsia="方正小标宋简体" w:cs="Times New Roman"/>
          <w:spacing w:val="-6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咨询电话：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0825-3111311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9"/>
        <w:gridCol w:w="1294"/>
        <w:gridCol w:w="1969"/>
        <w:gridCol w:w="1537"/>
        <w:gridCol w:w="1725"/>
        <w:gridCol w:w="3019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招聘人数（人）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9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其他资格条件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负责公司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制度建立、文秘、人力资源等综合性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大学本科及以上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35周岁及以下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1986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日及以后出生）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中国语言文学类、新闻传播学类、外国语言文学类、教育学类、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公共管理类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工商管理类</w:t>
            </w:r>
            <w:r>
              <w:rPr>
                <w:rFonts w:hint="eastAsia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熟悉各类办公软件，能吃苦耐劳，责任心强；具有较强的文字功底与写作能力；具有较强沟通能力和领悟能力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有3年以上相关工作经验的学历可放宽至大专。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财务融资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主要负责公司统筹财务核算、债权债务管理，融资信息的收集、整理，参与融资商务谈判等工作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大学本科及以上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（198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日及以后出生）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财政学类、会计学、财务管理、审计学、工商管理类、经济学类、金融学类、经济与贸易类</w:t>
            </w:r>
            <w:r>
              <w:rPr>
                <w:rFonts w:hint="eastAsia" w:eastAsia="方正仿宋简体" w:cs="Times New Roman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责任心强；具有较全面的财会专业理论知识；具有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强的业务拓展能力；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3年以上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财务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从业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经验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者优先录用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；获得中级会计证书及以上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可放宽至大专。</w:t>
            </w:r>
          </w:p>
        </w:tc>
      </w:tr>
    </w:tbl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方正仿宋简体" w:cs="Times New Roman"/>
          <w:color w:val="000000"/>
          <w:kern w:val="0"/>
          <w:sz w:val="24"/>
          <w:lang w:bidi="ar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992" w:gutter="0"/>
          <w:cols w:space="720" w:num="1"/>
          <w:docGrid w:linePitch="312" w:charSpace="0"/>
        </w:sectPr>
      </w:pPr>
    </w:p>
    <w:tbl>
      <w:tblPr>
        <w:tblStyle w:val="6"/>
        <w:tblW w:w="14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9"/>
        <w:gridCol w:w="1294"/>
        <w:gridCol w:w="2623"/>
        <w:gridCol w:w="1350"/>
        <w:gridCol w:w="1593"/>
        <w:gridCol w:w="3075"/>
        <w:gridCol w:w="2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招聘人数（人）</w:t>
            </w:r>
          </w:p>
        </w:tc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8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其他资格条件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造价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负责工程项目预算、结算初审，工程计价等工作。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科及以上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（19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日及以后出生）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工程造价、工程管理、审计学</w:t>
            </w:r>
            <w:r>
              <w:rPr>
                <w:rFonts w:hint="eastAsia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土木类、水利类、测绘类、管理科学与工程类、建筑类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熟悉各类办公软件，能吃苦耐劳，责任心强；有工程预算或结算工作经验者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获得造价</w:t>
            </w:r>
            <w:r>
              <w:rPr>
                <w:rFonts w:hint="eastAsia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员、造价师、中级工程师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工程管理</w:t>
            </w:r>
            <w:r>
              <w:rPr>
                <w:rFonts w:hint="eastAsia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负责项目建设前期工作，负责招投标工作，协助审核工程进度款，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负责项目现场进度、质量安全等工作。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大学本科及以上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（198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日及以后出生）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土木类、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测绘类、水利类、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建筑类、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工程管理类、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工业设计、室内设计、建筑设计、城市艺术工程、环境设计、景观设计、给排水、结构专业</w:t>
            </w: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bidi="ar"/>
              </w:rPr>
              <w:t>土木类、水利类、测绘类、管理科学与工程类、建筑类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建筑工程管理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具有扎实的专业知识，熟悉相关政策；能熟悉使用办公软</w:t>
            </w:r>
            <w:r>
              <w:rPr>
                <w:rFonts w:hint="eastAsia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件、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AutoCAD、Photoshop、3dmax等绘图软件。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熟悉招投标流程和相关法律法规；有政府投资项目招投标工作经验者优先。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运营管理岗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负责市场业务拓展，综合分析市场环境，编制行业分析报告等。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大学本科及以上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40周岁及以下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（198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日及以后出生）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贸易类、经济学、金融学、管理学、国际经济与贸易、外国语言文学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具有较强沟通协调</w:t>
            </w:r>
            <w:r>
              <w:rPr>
                <w:rFonts w:hint="eastAsia" w:eastAsia="方正仿宋简体" w:cs="Times New Roman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市场研究、数据分析等能力，有相关工作经验者可放宽至大专。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投资管理岗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负责对拟投资项目的审计、资产评估、尽职调查等工作。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大学本科及以上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（198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月</w:t>
            </w:r>
            <w:r>
              <w:rPr>
                <w:rFonts w:hint="eastAsia" w:eastAsia="方正仿宋简体" w:cs="Times New Roman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日及以后出生）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lang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 w:bidi="ar"/>
              </w:rPr>
              <w:t>法学类、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经济学类、财政学类、金融学类</w:t>
            </w:r>
            <w:r>
              <w:rPr>
                <w:rFonts w:hint="eastAsia" w:eastAsia="方正仿宋简体" w:cs="Times New Roman"/>
                <w:color w:val="auto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lang w:bidi="ar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4"/>
              </w:rPr>
              <w:t>不限</w:t>
            </w:r>
            <w:bookmarkStart w:id="0" w:name="_GoBack"/>
            <w:bookmarkEnd w:id="0"/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bidi="ar"/>
              </w:rPr>
              <w:t>熟悉相关法律和国家行业规范。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宋体" w:hAnsi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F00FE"/>
    <w:rsid w:val="79E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2022-03-17T02:24:00Z</dcterms:created>
  <dc:creator>Administrator</dc:creator>
  <cp:lastModifiedBy>Administrator</cp:lastModifiedBy>
  <dcterms:modified xsi:type="dcterms:W3CDTF">2022-03-17T04:29:00Z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6DA2FF135E404826AA92515260EC2060</vt:lpwstr>
  </property>
</Properties>
</file>