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97881">
      <w:pPr>
        <w:spacing w:line="500" w:lineRule="exact"/>
        <w:rPr>
          <w:rFonts w:hint="eastAsia" w:ascii="方正小标宋简体" w:hAnsi="方正小标宋简体" w:eastAsia="方正小标宋简体" w:cs="方正小标宋简体"/>
          <w:sz w:val="28"/>
          <w:szCs w:val="28"/>
          <w:lang w:val="en-US" w:eastAsia="zh-CN"/>
        </w:rPr>
      </w:pPr>
      <w:r>
        <w:rPr>
          <w:rFonts w:hint="default" w:ascii="Times New Roman" w:hAnsi="Times New Roman" w:eastAsia="方正仿宋简体" w:cs="Times New Roman"/>
          <w:spacing w:val="-6"/>
          <w:sz w:val="28"/>
          <w:szCs w:val="28"/>
        </w:rPr>
        <w:t>附件</w:t>
      </w:r>
      <w:r>
        <w:rPr>
          <w:rFonts w:hint="default" w:ascii="Times New Roman" w:hAnsi="Times New Roman" w:eastAsia="方正仿宋简体" w:cs="Times New Roman"/>
          <w:spacing w:val="-6"/>
          <w:sz w:val="28"/>
          <w:szCs w:val="28"/>
          <w:lang w:val="en-US" w:eastAsia="zh-CN"/>
        </w:rPr>
        <w:t>3</w:t>
      </w:r>
    </w:p>
    <w:p w14:paraId="7DEB53EB">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245C72D4">
      <w:pPr>
        <w:spacing w:line="500" w:lineRule="exact"/>
        <w:ind w:firstLine="560" w:firstLineChars="200"/>
        <w:rPr>
          <w:rFonts w:hint="eastAsia" w:ascii="黑体" w:hAnsi="黑体" w:eastAsia="黑体" w:cs="黑体"/>
          <w:sz w:val="28"/>
          <w:szCs w:val="28"/>
        </w:rPr>
      </w:pPr>
    </w:p>
    <w:p w14:paraId="0535AB17">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30C7DAA8">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77748B2">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网上报名系统的表项中未能涵盖应聘岗位要求资格条件的，务必在“个人简历栏”中如实填写。其中，岗位其他条件要求相关证书的，应当注明取得证书的级别、编号和取得时间；暂未取得的，应作出在面试资格审查前取得证书的承诺，未如期取得，本人承担相应后果。</w:t>
      </w:r>
    </w:p>
    <w:p w14:paraId="2329DAE4">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家庭成员及其主要社会关系，须填写姓名、工作单位及职务。学习和工作（待业）经历须从高中阶段起填写至报名时止，不得间断。</w:t>
      </w:r>
    </w:p>
    <w:p w14:paraId="0992E882">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二、基层工作经历如何界定？</w:t>
      </w:r>
    </w:p>
    <w:p w14:paraId="65F6F42A">
      <w:pPr>
        <w:spacing w:line="500" w:lineRule="exact"/>
        <w:ind w:firstLine="562" w:firstLineChars="20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（一）什么是基层工作经历？</w:t>
      </w:r>
    </w:p>
    <w:p w14:paraId="76560FD2">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646DEA78">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高校毕业生在校读书期间的社会实践经历，不能视为基层工作经历。</w:t>
      </w:r>
    </w:p>
    <w:p w14:paraId="0EB4CD2B">
      <w:pPr>
        <w:spacing w:line="500" w:lineRule="exact"/>
        <w:ind w:firstLine="562" w:firstLineChars="20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（二）基层工作经历起始时间如何界定？</w:t>
      </w:r>
    </w:p>
    <w:p w14:paraId="0026F0BB">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1.在基层党政机关、事业单位，国有企业工作的人员，基层工作经历时间自报到之日算起。</w:t>
      </w:r>
    </w:p>
    <w:p w14:paraId="52648064">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2.参加“大学生村官”、“三支一扶”、“大学生志愿服务西部计划”、“农村义务教育阶段学校教师特设岗位计划”等中央和地方基层就业项目人员，基层工作经历时间自报到之日算起。</w:t>
      </w:r>
    </w:p>
    <w:p w14:paraId="28596425">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3.到基层特定公益岗位（社会管理和公共服务）初次就业的人员，基层工作经历时间从工作协议约定的起始时间算起。</w:t>
      </w:r>
    </w:p>
    <w:p w14:paraId="2EA2F74E">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4.离校未就业高校毕业生到高校毕业生实习见习基地（该基地为基层单位）参加见习或者到企事业单位参与项目研究的，视同具有基层工作经历，自报到之日算起。</w:t>
      </w:r>
    </w:p>
    <w:p w14:paraId="13EC8FAA">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5.在其他经济组织、社会组织等单位工作的人员，基层工作经历时间以劳动合同约定的起始时间算起。</w:t>
      </w:r>
    </w:p>
    <w:p w14:paraId="7D0A9382">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6.自主创业并办理工商注册手续的人员，其基层工作经历时间自营业执照颁发之日算起。</w:t>
      </w:r>
    </w:p>
    <w:p w14:paraId="203397FC">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7.以灵活就业形式初次就业人员，其基层工作经历时间从登记灵活就业并经审批确认的起始时间算起。</w:t>
      </w:r>
    </w:p>
    <w:p w14:paraId="73F309D5">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8.在各级机关事业单位工作的编外人员，其基层工作经历时间自报到之日算起。</w:t>
      </w:r>
    </w:p>
    <w:p w14:paraId="142902AE">
      <w:pPr>
        <w:spacing w:line="500" w:lineRule="exact"/>
        <w:ind w:firstLine="562" w:firstLineChars="20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（三）基层工作经历截止时间如何界定？</w:t>
      </w:r>
    </w:p>
    <w:p w14:paraId="70803C5D">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基层工作经历计算时间截止到本次公开招聘报名第一日。</w:t>
      </w:r>
    </w:p>
    <w:p w14:paraId="541FA9E0">
      <w:pPr>
        <w:spacing w:line="500" w:lineRule="exact"/>
        <w:ind w:firstLine="562" w:firstLineChars="200"/>
        <w:rPr>
          <w:rFonts w:hint="default" w:ascii="Times New Roman" w:hAnsi="Times New Roman" w:eastAsia="方正仿宋简体" w:cs="Times New Roman"/>
          <w:b/>
          <w:bCs/>
          <w:sz w:val="28"/>
          <w:szCs w:val="28"/>
        </w:rPr>
      </w:pPr>
      <w:r>
        <w:rPr>
          <w:rFonts w:hint="default" w:ascii="Times New Roman" w:hAnsi="Times New Roman" w:eastAsia="方正仿宋简体" w:cs="Times New Roman"/>
          <w:b/>
          <w:bCs/>
          <w:sz w:val="28"/>
          <w:szCs w:val="28"/>
        </w:rPr>
        <w:t>（四）基层工作经历认定的操作原则？</w:t>
      </w:r>
    </w:p>
    <w:p w14:paraId="2A039E67">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1.基层工作经历的证明材料由报考人员自行申报提交。</w:t>
      </w:r>
    </w:p>
    <w:p w14:paraId="17738A2F">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2.报考人员对提交的证明材料真实性负责，凡被举报查实证明材料弄虚作假的，按规定取消本次应聘资格或予以辞聘、清退。</w:t>
      </w:r>
    </w:p>
    <w:p w14:paraId="2E1FA1F3">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3.基层工作经历的时间可按月累计，合计服务时间满24个月，视为具有两年基层工作经历。</w:t>
      </w:r>
    </w:p>
    <w:p w14:paraId="5EB0AA41">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三、专业如何认定？</w:t>
      </w:r>
    </w:p>
    <w:p w14:paraId="32065CC1">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专业要求为学科门类、专业类或一级学科的，即该门类、专业类或一级学科所包含的专业均符合要求。专业要求中的大学本科、研究生专业参考目录为教育部印发的《国家普通高等学校本科专业目录（2024年）》《研究生教育学科专业目录（2022年）》。留学归国人员应持国家教育部留学服务中心认证学历、学位参加资格审查。</w:t>
      </w:r>
    </w:p>
    <w:p w14:paraId="2A034E8E">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于专业目录中没有的国（境）外专业，应聘人员在报名时需在备注栏中注明主要课程、研究方向和学习内容等情况，必要时可主动联系招聘单位介绍有关情况，提供所学主要课程、研究方向及相关高校或省及以上相关科研机构等第三方的专业认定证明材料,由招聘单位或者其主管部门（单位）对其留学所学专业进行认定，认定为相似专业的视为专业条件合格。</w:t>
      </w:r>
    </w:p>
    <w:p w14:paraId="75DD0E49">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四、本次招聘中要求的有效身份证件指的是什么？</w:t>
      </w:r>
    </w:p>
    <w:p w14:paraId="06B83B65">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有效身份证件包括有效期限内的居民身份证、社会保障卡&lt;含照片&gt;、港澳居民来往内地通行证、中华人民共和国台湾居民居住证、台湾居民来往大陆通行证。不含过期身份证、一代身份证、身份证复印件等其他证件、证明。</w:t>
      </w:r>
    </w:p>
    <w:p w14:paraId="57F34CAC">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请考生妥善保管本人有效居民身份证件，过期或丢失的，请务必在考前及时到公安机关换领或补办。</w:t>
      </w:r>
    </w:p>
    <w:p w14:paraId="030871DA">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五、本次招聘中政策性加分如何办理？</w:t>
      </w:r>
    </w:p>
    <w:p w14:paraId="2649F5B1">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52EA9DA8">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符合加分政策规定的应聘人员，在笔试总成绩（与面试成绩按比例折合前）中加分，不同加分项目可累计计算，最高不超过6分。</w:t>
      </w:r>
    </w:p>
    <w:p w14:paraId="5742D4A7">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符合加分政策规定的应聘人员需提供以下材料：</w:t>
      </w:r>
    </w:p>
    <w:p w14:paraId="74ED036B">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大学生志愿服务西部计划”“三支一扶”计划”“特岗教师计划”“应急岗位”“公卫特别岗”人员：服务所在地县以上团委（或人社局、教育局、卫健委）出具的证明、考核材料、服务合同（协议）和服务证书等材料原件及复印件。</w:t>
      </w:r>
    </w:p>
    <w:p w14:paraId="2BEEB102">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2.申请加分的退役大学生士兵，须提供本人有效的《退出现役证》、《优秀士兵证》《优秀士官证》《优秀义务兵证》《优秀学员证》等有关奖励证书（证章）和专科及以上毕业证等材料原件及复印件。</w:t>
      </w:r>
    </w:p>
    <w:p w14:paraId="6CB05603">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机关事业单位在编人员以及从机关事业单位辞职、辞退、辞聘、解聘等人员，不享受加分、定向政策。</w:t>
      </w:r>
    </w:p>
    <w:p w14:paraId="4CF5F869">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六、本次招聘中需提供哪些面试资格审查材料？</w:t>
      </w:r>
    </w:p>
    <w:p w14:paraId="0FF68FE6">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1.《《应聘资格审查表》》2份（请在成都人事考试网自行打印并按要求张贴近期2寸免冠证件照片）；</w:t>
      </w:r>
    </w:p>
    <w:p w14:paraId="28051ED5">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2.身份证原件和复印件1份；</w:t>
      </w:r>
    </w:p>
    <w:p w14:paraId="0F6FCBBC">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3.有效的学位证（有学位要求的，下同）、毕业证原件和复印件1份。</w:t>
      </w:r>
    </w:p>
    <w:p w14:paraId="5BB4B560">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其中，参加面试资格审查时，2025年高校应届毕业生尚未取得毕业证和学位证的，需提供学生证原件及复印件1份，学校主管毕业生就业工作部门开具的就读院系及专业等情况的证明原件。</w:t>
      </w:r>
    </w:p>
    <w:p w14:paraId="1644037D">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其他与报考资格相关的材料。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05D1F312">
      <w:pPr>
        <w:spacing w:line="500" w:lineRule="exact"/>
        <w:ind w:firstLine="560" w:firstLineChars="200"/>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5.符合条件的机关事业单位人员报名应聘须按干部管理权限征得用人单位及相关部门书面同意。</w:t>
      </w:r>
    </w:p>
    <w:p w14:paraId="012F7416">
      <w:pPr>
        <w:spacing w:line="500" w:lineRule="exact"/>
        <w:ind w:firstLine="560" w:firstLineChars="200"/>
        <w:rPr>
          <w:rFonts w:hint="default" w:ascii="Times New Roman" w:hAnsi="Times New Roman" w:eastAsia="方正仿宋简体" w:cs="Times New Roman"/>
        </w:rPr>
      </w:pPr>
      <w:r>
        <w:rPr>
          <w:rFonts w:hint="default" w:ascii="Times New Roman" w:hAnsi="Times New Roman" w:eastAsia="方正仿宋简体" w:cs="Times New Roman"/>
          <w:sz w:val="28"/>
          <w:szCs w:val="28"/>
        </w:rPr>
        <w:t>6.留学归国人员应持国家教育部留学服务中心认证学历、学位参加资格审查。</w:t>
      </w:r>
    </w:p>
    <w:p w14:paraId="1A0D43BF">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七、违纪违规及存在不诚信情形的应聘人员如何处理？</w:t>
      </w:r>
    </w:p>
    <w:p w14:paraId="4839BE54">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511FB2B5">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80C6CA5">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八、申请减免报考费用办理手续</w:t>
      </w:r>
    </w:p>
    <w:p w14:paraId="12E516F7">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1.适用人员：享受国家最低生活保障金的城镇、农村家庭考生；脱贫户家庭考生；父母双亡、父母一方为烈士或一级伤残军人，且生活十分困难家庭考生。</w:t>
      </w:r>
    </w:p>
    <w:p w14:paraId="2BACB620">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2.办理地点：成都市人事考试中心（成都市青羊区清江东路118号3号楼一楼报名大厅，联系电话：028-61802812，028-61802797）。</w:t>
      </w:r>
    </w:p>
    <w:p w14:paraId="7BCBF19A">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3.办理时间：2025年5月6日-5月1</w:t>
      </w: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日（工作日每日9点-17点），5月1</w:t>
      </w:r>
      <w:r>
        <w:rPr>
          <w:rFonts w:hint="eastAsia" w:ascii="Times New Roman" w:hAnsi="Times New Roman" w:eastAsia="方正仿宋简体" w:cs="Times New Roman"/>
          <w:sz w:val="28"/>
          <w:szCs w:val="28"/>
          <w:lang w:val="en-US" w:eastAsia="zh-CN"/>
        </w:rPr>
        <w:t>4</w:t>
      </w:r>
      <w:r>
        <w:rPr>
          <w:rFonts w:hint="default" w:ascii="Times New Roman" w:hAnsi="Times New Roman" w:eastAsia="方正仿宋简体" w:cs="Times New Roman"/>
          <w:sz w:val="28"/>
          <w:szCs w:val="28"/>
        </w:rPr>
        <w:t>日17点以后提交材料或者提供材料不符合相关要求的不做减免处理。</w:t>
      </w:r>
      <w:bookmarkStart w:id="0" w:name="_GoBack"/>
      <w:bookmarkEnd w:id="0"/>
    </w:p>
    <w:p w14:paraId="68A08E4A">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4.所需材料：</w:t>
      </w:r>
    </w:p>
    <w:p w14:paraId="07741F28">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1C33C7B6">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（2）脱贫户家庭考生，凭乡（镇）政府、街道办事处和学校学生处出具的原农村建档立卡贫困户证明、特殊困难证明；</w:t>
      </w:r>
    </w:p>
    <w:p w14:paraId="79C003DF">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4F24A89E">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5.办理程序：</w:t>
      </w:r>
    </w:p>
    <w:p w14:paraId="338BC743">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（1）首先在网上完成报名，需先缴纳报名费用。</w:t>
      </w:r>
    </w:p>
    <w:p w14:paraId="1ECA3BF3">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3E86D97C">
      <w:pPr>
        <w:spacing w:line="500" w:lineRule="exact"/>
        <w:ind w:firstLine="560" w:firstLineChars="200"/>
        <w:rPr>
          <w:rFonts w:hint="default" w:ascii="黑体" w:hAnsi="黑体" w:eastAsia="黑体" w:cs="黑体"/>
          <w:sz w:val="28"/>
          <w:szCs w:val="28"/>
        </w:rPr>
      </w:pPr>
      <w:r>
        <w:rPr>
          <w:rFonts w:hint="default" w:ascii="黑体" w:hAnsi="黑体" w:eastAsia="黑体" w:cs="黑体"/>
          <w:sz w:val="28"/>
          <w:szCs w:val="28"/>
        </w:rPr>
        <w:t>九、其他</w:t>
      </w:r>
    </w:p>
    <w:p w14:paraId="36191CC1">
      <w:pPr>
        <w:spacing w:line="50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次招聘公告中所指“以上”“以下”“以前”“以后”均包含本级（数），如2年以上工作经历，指工作经历满2年；专技12级以上或以下，均含专技12级，以此类推；招聘公告中涉及的时间节点，除明确规定外，均以公告报名之日起算。</w:t>
      </w:r>
    </w:p>
    <w:p w14:paraId="56B82191">
      <w:pPr>
        <w:spacing w:line="570" w:lineRule="exact"/>
        <w:ind w:firstLine="640" w:firstLineChars="200"/>
        <w:rPr>
          <w:rFonts w:hint="default" w:ascii="Times New Roman" w:hAnsi="Times New Roman" w:eastAsia="方正仿宋简体" w:cs="Times New Roman"/>
          <w:snapToGrid w:val="0"/>
          <w:kern w:val="0"/>
          <w:sz w:val="32"/>
          <w:szCs w:val="32"/>
        </w:rPr>
      </w:pPr>
    </w:p>
    <w:p w14:paraId="67AC1237">
      <w:pPr>
        <w:spacing w:line="570" w:lineRule="exact"/>
        <w:ind w:firstLine="4800" w:firstLineChars="1500"/>
        <w:rPr>
          <w:rFonts w:hint="default" w:ascii="Times New Roman" w:hAnsi="Times New Roman" w:eastAsia="方正仿宋简体" w:cs="Times New Roman"/>
          <w:snapToGrid w:val="0"/>
          <w:kern w:val="0"/>
          <w:sz w:val="32"/>
          <w:szCs w:val="32"/>
        </w:rPr>
      </w:pPr>
    </w:p>
    <w:p w14:paraId="027720A6">
      <w:pPr>
        <w:ind w:firstLine="453"/>
        <w:rPr>
          <w:rFonts w:hint="default" w:ascii="Times New Roman" w:hAnsi="Times New Roman" w:eastAsia="方正仿宋简体" w:cs="Times New Roman"/>
        </w:rPr>
      </w:pPr>
    </w:p>
    <w:p w14:paraId="24552EA8">
      <w:pPr>
        <w:rPr>
          <w:rFonts w:hint="default" w:ascii="Times New Roman" w:hAnsi="Times New Roman" w:eastAsia="方正仿宋简体" w:cs="Times New Roman"/>
        </w:rPr>
      </w:pPr>
    </w:p>
    <w:p w14:paraId="2B638E9D"/>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2BC8A">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506BAE4">
                          <w:pPr>
                            <w:pStyle w:val="2"/>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506BAE4">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373B0"/>
    <w:rsid w:val="2B51717B"/>
    <w:rsid w:val="3EB37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3969</Words>
  <Characters>4115</Characters>
  <Lines>0</Lines>
  <Paragraphs>0</Paragraphs>
  <TotalTime>4</TotalTime>
  <ScaleCrop>false</ScaleCrop>
  <LinksUpToDate>false</LinksUpToDate>
  <CharactersWithSpaces>4115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2025-04-24T08:14:00Z</dcterms:created>
  <dc:creator>七七</dc:creator>
  <cp:lastModifiedBy>七七</cp:lastModifiedBy>
  <dcterms:modified xsi:type="dcterms:W3CDTF">2025-04-24T09:21:52Z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24F788683C2C4DEBAA211FC09572426C_11</vt:lpwstr>
  </property>
  <property fmtid="{D5CDD505-2E9C-101B-9397-08002B2CF9AE}" pid="4" name="KSOTemplateDocerSaveRecord">
    <vt:lpwstr>eyJoZGlkIjoiYjBjZGY1MmM2MzU2MTU2ZTIwNGIxNGU5YzQzNzEzMDQiLCJ1c2VySWQiOiI1MDk3MTcxOTEifQ==</vt:lpwstr>
  </property>
</Properties>
</file>