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rPr>
          <w:rFonts w:ascii="黑体" w:hAnsi="宋体" w:eastAsia="黑体" w:cs="黑体"/>
          <w:color w:val="000000"/>
          <w:sz w:val="28"/>
          <w:szCs w:val="28"/>
        </w:rPr>
      </w:pPr>
      <w:r>
        <w:rPr>
          <w:rFonts w:hint="eastAsia" w:ascii="黑体" w:hAnsi="宋体" w:eastAsia="黑体" w:cs="黑体"/>
          <w:i w:val="0"/>
          <w:iCs w:val="0"/>
          <w:caps w:val="0"/>
          <w:color w:val="000000"/>
          <w:spacing w:val="0"/>
          <w:sz w:val="28"/>
          <w:szCs w:val="28"/>
          <w:shd w:val="clear" w:fill="FFFFFF"/>
        </w:rPr>
        <w:t>附件</w:t>
      </w:r>
    </w:p>
    <w:tbl>
      <w:tblPr>
        <w:tblStyle w:val="5"/>
        <w:tblW w:w="13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2"/>
        <w:gridCol w:w="1187"/>
        <w:gridCol w:w="712"/>
        <w:gridCol w:w="2567"/>
        <w:gridCol w:w="2122"/>
        <w:gridCol w:w="1469"/>
        <w:gridCol w:w="1187"/>
        <w:gridCol w:w="979"/>
        <w:gridCol w:w="1009"/>
        <w:gridCol w:w="1276"/>
        <w:gridCol w:w="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7" w:hRule="atLeast"/>
        </w:trPr>
        <w:tc>
          <w:tcPr>
            <w:tcW w:w="13920" w:type="dxa"/>
            <w:gridSpan w:val="11"/>
            <w:shd w:val="clear" w:color="auto" w:fill="auto"/>
            <w:tcMar>
              <w:top w:w="15" w:type="dxa"/>
              <w:left w:w="15" w:type="dxa"/>
              <w:right w:w="15" w:type="dxa"/>
            </w:tcMar>
            <w:vAlign w:val="center"/>
          </w:tcPr>
          <w:p>
            <w:pPr>
              <w:pStyle w:val="3"/>
              <w:bidi w:val="0"/>
              <w:jc w:val="center"/>
            </w:pPr>
            <w:bookmarkStart w:id="0" w:name="_GoBack" w:colFirst="0" w:colLast="10"/>
            <w:r>
              <w:rPr>
                <w:rFonts w:hint="default"/>
              </w:rPr>
              <w:t>汉源县2023年秋季招才引智活动面向全国引进高层次和急需紧缺人才拟聘用人员名单（第二批）</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2" w:hRule="atLeast"/>
        </w:trPr>
        <w:tc>
          <w:tcPr>
            <w:tcW w:w="622"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color w:val="000000"/>
                <w:sz w:val="22"/>
                <w:szCs w:val="22"/>
              </w:rPr>
              <w:t>序号</w:t>
            </w:r>
          </w:p>
        </w:tc>
        <w:tc>
          <w:tcPr>
            <w:tcW w:w="1187"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color w:val="000000"/>
                <w:sz w:val="22"/>
                <w:szCs w:val="22"/>
              </w:rPr>
              <w:t>姓名</w:t>
            </w:r>
          </w:p>
        </w:tc>
        <w:tc>
          <w:tcPr>
            <w:tcW w:w="712"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color w:val="000000"/>
                <w:sz w:val="22"/>
                <w:szCs w:val="22"/>
              </w:rPr>
              <w:t>性别</w:t>
            </w:r>
          </w:p>
        </w:tc>
        <w:tc>
          <w:tcPr>
            <w:tcW w:w="2567"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color w:val="000000"/>
                <w:sz w:val="22"/>
                <w:szCs w:val="22"/>
              </w:rPr>
              <w:t>主管部门</w:t>
            </w:r>
          </w:p>
        </w:tc>
        <w:tc>
          <w:tcPr>
            <w:tcW w:w="2122"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color w:val="000000"/>
                <w:sz w:val="22"/>
                <w:szCs w:val="22"/>
              </w:rPr>
              <w:t>报考单位</w:t>
            </w:r>
          </w:p>
        </w:tc>
        <w:tc>
          <w:tcPr>
            <w:tcW w:w="1469"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color w:val="000000"/>
                <w:sz w:val="22"/>
                <w:szCs w:val="22"/>
              </w:rPr>
              <w:t>报考岗位</w:t>
            </w:r>
          </w:p>
        </w:tc>
        <w:tc>
          <w:tcPr>
            <w:tcW w:w="1187"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color w:val="000000"/>
                <w:sz w:val="22"/>
                <w:szCs w:val="22"/>
              </w:rPr>
              <w:t>岗位编码</w:t>
            </w:r>
          </w:p>
        </w:tc>
        <w:tc>
          <w:tcPr>
            <w:tcW w:w="979"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color w:val="000000"/>
                <w:sz w:val="22"/>
                <w:szCs w:val="22"/>
              </w:rPr>
              <w:t>体检情况</w:t>
            </w:r>
          </w:p>
        </w:tc>
        <w:tc>
          <w:tcPr>
            <w:tcW w:w="1009"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color w:val="000000"/>
                <w:sz w:val="22"/>
                <w:szCs w:val="22"/>
              </w:rPr>
              <w:t>考察情况</w:t>
            </w:r>
          </w:p>
        </w:tc>
        <w:tc>
          <w:tcPr>
            <w:tcW w:w="1276"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color w:val="000000"/>
                <w:sz w:val="22"/>
                <w:szCs w:val="22"/>
              </w:rPr>
              <w:t>聘用情况</w:t>
            </w:r>
          </w:p>
        </w:tc>
        <w:tc>
          <w:tcPr>
            <w:tcW w:w="790"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Style w:val="7"/>
                <w:rFonts w:hint="eastAsia" w:ascii="宋体" w:hAnsi="宋体" w:eastAsia="宋体" w:cs="宋体"/>
                <w:i w:val="0"/>
                <w:iCs w:val="0"/>
                <w:color w:val="00000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7" w:hRule="atLeast"/>
        </w:trPr>
        <w:tc>
          <w:tcPr>
            <w:tcW w:w="622"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2"/>
                <w:szCs w:val="22"/>
              </w:rPr>
            </w:pPr>
            <w:r>
              <w:rPr>
                <w:sz w:val="22"/>
                <w:szCs w:val="22"/>
              </w:rPr>
              <w:t>1</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赵丹</w:t>
            </w:r>
          </w:p>
        </w:tc>
        <w:tc>
          <w:tcPr>
            <w:tcW w:w="71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女</w:t>
            </w:r>
          </w:p>
        </w:tc>
        <w:tc>
          <w:tcPr>
            <w:tcW w:w="256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sz w:val="22"/>
                <w:szCs w:val="22"/>
              </w:rPr>
            </w:pPr>
            <w:r>
              <w:rPr>
                <w:rFonts w:hint="eastAsia" w:ascii="宋体" w:hAnsi="宋体" w:eastAsia="宋体" w:cs="宋体"/>
                <w:sz w:val="22"/>
                <w:szCs w:val="22"/>
              </w:rPr>
              <w:t>汉源县文化广播电视体育和旅游局</w:t>
            </w:r>
          </w:p>
        </w:tc>
        <w:tc>
          <w:tcPr>
            <w:tcW w:w="212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文物管理所</w:t>
            </w:r>
          </w:p>
        </w:tc>
        <w:tc>
          <w:tcPr>
            <w:tcW w:w="146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专业技术岗位</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23104001</w:t>
            </w:r>
          </w:p>
        </w:tc>
        <w:tc>
          <w:tcPr>
            <w:tcW w:w="97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00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276"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拟聘用</w:t>
            </w:r>
          </w:p>
        </w:tc>
        <w:tc>
          <w:tcPr>
            <w:tcW w:w="790"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7" w:hRule="atLeast"/>
        </w:trPr>
        <w:tc>
          <w:tcPr>
            <w:tcW w:w="622"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2"/>
                <w:szCs w:val="22"/>
              </w:rPr>
            </w:pPr>
            <w:r>
              <w:rPr>
                <w:sz w:val="22"/>
                <w:szCs w:val="22"/>
              </w:rPr>
              <w:t>2</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罗雅婷</w:t>
            </w:r>
          </w:p>
        </w:tc>
        <w:tc>
          <w:tcPr>
            <w:tcW w:w="71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女</w:t>
            </w:r>
          </w:p>
        </w:tc>
        <w:tc>
          <w:tcPr>
            <w:tcW w:w="256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汉源县农业农村局</w:t>
            </w:r>
          </w:p>
        </w:tc>
        <w:tc>
          <w:tcPr>
            <w:tcW w:w="212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种子管理站</w:t>
            </w:r>
          </w:p>
        </w:tc>
        <w:tc>
          <w:tcPr>
            <w:tcW w:w="146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专业技术岗位</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23104007</w:t>
            </w:r>
          </w:p>
        </w:tc>
        <w:tc>
          <w:tcPr>
            <w:tcW w:w="97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00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276"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拟聘用</w:t>
            </w:r>
          </w:p>
        </w:tc>
        <w:tc>
          <w:tcPr>
            <w:tcW w:w="790"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7" w:hRule="atLeast"/>
        </w:trPr>
        <w:tc>
          <w:tcPr>
            <w:tcW w:w="622"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2"/>
                <w:szCs w:val="22"/>
              </w:rPr>
            </w:pPr>
            <w:r>
              <w:rPr>
                <w:sz w:val="22"/>
                <w:szCs w:val="22"/>
              </w:rPr>
              <w:t>3</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赵兴</w:t>
            </w:r>
          </w:p>
        </w:tc>
        <w:tc>
          <w:tcPr>
            <w:tcW w:w="71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男</w:t>
            </w:r>
          </w:p>
        </w:tc>
        <w:tc>
          <w:tcPr>
            <w:tcW w:w="256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汉源县林业局</w:t>
            </w:r>
          </w:p>
        </w:tc>
        <w:tc>
          <w:tcPr>
            <w:tcW w:w="212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九襄国有林场</w:t>
            </w:r>
          </w:p>
        </w:tc>
        <w:tc>
          <w:tcPr>
            <w:tcW w:w="146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专业技术岗位</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23104014</w:t>
            </w:r>
          </w:p>
        </w:tc>
        <w:tc>
          <w:tcPr>
            <w:tcW w:w="97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00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276"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拟聘用</w:t>
            </w:r>
          </w:p>
        </w:tc>
        <w:tc>
          <w:tcPr>
            <w:tcW w:w="790"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7" w:hRule="atLeast"/>
        </w:trPr>
        <w:tc>
          <w:tcPr>
            <w:tcW w:w="622"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2"/>
                <w:szCs w:val="22"/>
              </w:rPr>
            </w:pPr>
            <w:r>
              <w:rPr>
                <w:sz w:val="22"/>
                <w:szCs w:val="22"/>
              </w:rPr>
              <w:t>4</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蒋梦莹</w:t>
            </w:r>
          </w:p>
        </w:tc>
        <w:tc>
          <w:tcPr>
            <w:tcW w:w="71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女</w:t>
            </w:r>
          </w:p>
        </w:tc>
        <w:tc>
          <w:tcPr>
            <w:tcW w:w="256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汉源县卫生健康局</w:t>
            </w:r>
          </w:p>
        </w:tc>
        <w:tc>
          <w:tcPr>
            <w:tcW w:w="212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汉源县疾病预防控制中心</w:t>
            </w:r>
          </w:p>
        </w:tc>
        <w:tc>
          <w:tcPr>
            <w:tcW w:w="146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专业技术岗位</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23104021</w:t>
            </w:r>
          </w:p>
        </w:tc>
        <w:tc>
          <w:tcPr>
            <w:tcW w:w="97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00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276"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拟聘用</w:t>
            </w:r>
          </w:p>
        </w:tc>
        <w:tc>
          <w:tcPr>
            <w:tcW w:w="790"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7" w:hRule="atLeast"/>
        </w:trPr>
        <w:tc>
          <w:tcPr>
            <w:tcW w:w="622"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2"/>
                <w:szCs w:val="22"/>
              </w:rPr>
            </w:pPr>
            <w:r>
              <w:rPr>
                <w:sz w:val="22"/>
                <w:szCs w:val="22"/>
              </w:rPr>
              <w:t>5</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赵同悦</w:t>
            </w:r>
          </w:p>
        </w:tc>
        <w:tc>
          <w:tcPr>
            <w:tcW w:w="71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男</w:t>
            </w:r>
          </w:p>
        </w:tc>
        <w:tc>
          <w:tcPr>
            <w:tcW w:w="256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汉源县卫生健康局</w:t>
            </w:r>
          </w:p>
        </w:tc>
        <w:tc>
          <w:tcPr>
            <w:tcW w:w="212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汉源县妇幼保健计划生育服务中心</w:t>
            </w:r>
          </w:p>
        </w:tc>
        <w:tc>
          <w:tcPr>
            <w:tcW w:w="146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专业技术岗位</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23104024</w:t>
            </w:r>
          </w:p>
        </w:tc>
        <w:tc>
          <w:tcPr>
            <w:tcW w:w="97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00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276"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拟聘用</w:t>
            </w:r>
          </w:p>
        </w:tc>
        <w:tc>
          <w:tcPr>
            <w:tcW w:w="790"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7" w:hRule="atLeast"/>
        </w:trPr>
        <w:tc>
          <w:tcPr>
            <w:tcW w:w="622"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2"/>
                <w:szCs w:val="22"/>
              </w:rPr>
            </w:pPr>
            <w:r>
              <w:rPr>
                <w:sz w:val="22"/>
                <w:szCs w:val="22"/>
              </w:rPr>
              <w:t>6</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兰婷</w:t>
            </w:r>
          </w:p>
        </w:tc>
        <w:tc>
          <w:tcPr>
            <w:tcW w:w="71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女</w:t>
            </w:r>
          </w:p>
        </w:tc>
        <w:tc>
          <w:tcPr>
            <w:tcW w:w="256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中共汉源县委组织部</w:t>
            </w:r>
          </w:p>
        </w:tc>
        <w:tc>
          <w:tcPr>
            <w:tcW w:w="212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rPr>
            </w:pPr>
            <w:r>
              <w:rPr>
                <w:rFonts w:hint="eastAsia" w:ascii="宋体" w:hAnsi="宋体" w:eastAsia="宋体" w:cs="宋体"/>
                <w:color w:val="000000"/>
              </w:rPr>
              <w:t>汉源县高层次人才服务中心（在县财政局工作）</w:t>
            </w:r>
          </w:p>
        </w:tc>
        <w:tc>
          <w:tcPr>
            <w:tcW w:w="146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专业技术岗位</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23104030</w:t>
            </w:r>
          </w:p>
        </w:tc>
        <w:tc>
          <w:tcPr>
            <w:tcW w:w="97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00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276"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拟聘用</w:t>
            </w:r>
          </w:p>
        </w:tc>
        <w:tc>
          <w:tcPr>
            <w:tcW w:w="790"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88" w:hRule="atLeast"/>
        </w:trPr>
        <w:tc>
          <w:tcPr>
            <w:tcW w:w="622"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2"/>
                <w:szCs w:val="22"/>
              </w:rPr>
            </w:pPr>
            <w:r>
              <w:rPr>
                <w:sz w:val="22"/>
                <w:szCs w:val="22"/>
              </w:rPr>
              <w:t>7</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陈瑞琪</w:t>
            </w:r>
          </w:p>
        </w:tc>
        <w:tc>
          <w:tcPr>
            <w:tcW w:w="71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女</w:t>
            </w:r>
          </w:p>
        </w:tc>
        <w:tc>
          <w:tcPr>
            <w:tcW w:w="256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中共汉源县委组织部</w:t>
            </w:r>
          </w:p>
        </w:tc>
        <w:tc>
          <w:tcPr>
            <w:tcW w:w="212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rPr>
            </w:pPr>
            <w:r>
              <w:rPr>
                <w:rFonts w:hint="eastAsia" w:ascii="宋体" w:hAnsi="宋体" w:eastAsia="宋体" w:cs="宋体"/>
                <w:color w:val="000000"/>
              </w:rPr>
              <w:t>汉源县高层次人才服务中心（在县经济信息和科技局工作 ）</w:t>
            </w:r>
          </w:p>
        </w:tc>
        <w:tc>
          <w:tcPr>
            <w:tcW w:w="146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专业技术岗位</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23104032</w:t>
            </w:r>
          </w:p>
        </w:tc>
        <w:tc>
          <w:tcPr>
            <w:tcW w:w="97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00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276"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拟聘用</w:t>
            </w:r>
          </w:p>
        </w:tc>
        <w:tc>
          <w:tcPr>
            <w:tcW w:w="790"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7" w:hRule="atLeast"/>
        </w:trPr>
        <w:tc>
          <w:tcPr>
            <w:tcW w:w="622"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2"/>
                <w:szCs w:val="22"/>
              </w:rPr>
            </w:pPr>
            <w:r>
              <w:rPr>
                <w:sz w:val="22"/>
                <w:szCs w:val="22"/>
              </w:rPr>
              <w:t>8</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陈侯冈</w:t>
            </w:r>
          </w:p>
        </w:tc>
        <w:tc>
          <w:tcPr>
            <w:tcW w:w="71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男</w:t>
            </w:r>
          </w:p>
        </w:tc>
        <w:tc>
          <w:tcPr>
            <w:tcW w:w="256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中共汉源县委组织部</w:t>
            </w:r>
          </w:p>
        </w:tc>
        <w:tc>
          <w:tcPr>
            <w:tcW w:w="2122"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rPr>
            </w:pPr>
            <w:r>
              <w:rPr>
                <w:rFonts w:hint="eastAsia" w:ascii="宋体" w:hAnsi="宋体" w:eastAsia="宋体" w:cs="宋体"/>
                <w:color w:val="000000"/>
              </w:rPr>
              <w:t>汉源县高层次人才服务中心（在四川汉源工业园区管理委员会工作）</w:t>
            </w:r>
          </w:p>
        </w:tc>
        <w:tc>
          <w:tcPr>
            <w:tcW w:w="146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专业技术岗位</w:t>
            </w:r>
          </w:p>
        </w:tc>
        <w:tc>
          <w:tcPr>
            <w:tcW w:w="11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23104033</w:t>
            </w:r>
          </w:p>
        </w:tc>
        <w:tc>
          <w:tcPr>
            <w:tcW w:w="97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009"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2"/>
                <w:szCs w:val="22"/>
              </w:rPr>
              <w:t>合格</w:t>
            </w:r>
          </w:p>
        </w:tc>
        <w:tc>
          <w:tcPr>
            <w:tcW w:w="1276"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rPr>
                <w:rFonts w:hint="eastAsia" w:ascii="宋体" w:hAnsi="宋体" w:eastAsia="宋体" w:cs="宋体"/>
                <w:color w:val="000000"/>
                <w:sz w:val="22"/>
                <w:szCs w:val="22"/>
              </w:rPr>
            </w:pPr>
            <w:r>
              <w:rPr>
                <w:rFonts w:hint="eastAsia" w:ascii="宋体" w:hAnsi="宋体" w:eastAsia="宋体" w:cs="宋体"/>
                <w:color w:val="000000"/>
                <w:sz w:val="22"/>
                <w:szCs w:val="22"/>
              </w:rPr>
              <w:t>拟聘用</w:t>
            </w:r>
          </w:p>
        </w:tc>
        <w:tc>
          <w:tcPr>
            <w:tcW w:w="790" w:type="dxa"/>
            <w:tcBorders>
              <w:top w:val="nil"/>
              <w:left w:val="nil"/>
              <w:bottom w:val="single" w:color="000000" w:sz="6" w:space="0"/>
              <w:right w:val="single" w:color="000000" w:sz="6" w:space="0"/>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0"/>
        <w:rPr>
          <w:sz w:val="10"/>
          <w:szCs w:val="10"/>
        </w:rPr>
      </w:pPr>
      <w:r>
        <w:rPr>
          <w:rFonts w:hint="default" w:ascii="Arial" w:hAnsi="Arial" w:cs="Arial"/>
          <w:i w:val="0"/>
          <w:iCs w:val="0"/>
          <w:caps w:val="0"/>
          <w:color w:val="5E5E5E"/>
          <w:spacing w:val="0"/>
          <w:sz w:val="10"/>
          <w:szCs w:val="1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39FB3A9E"/>
    <w:rsid w:val="0DD82112"/>
    <w:rsid w:val="0FA573D4"/>
    <w:rsid w:val="10221D47"/>
    <w:rsid w:val="13F638CF"/>
    <w:rsid w:val="1A967C6D"/>
    <w:rsid w:val="1E0E5DB0"/>
    <w:rsid w:val="228923B7"/>
    <w:rsid w:val="249C0874"/>
    <w:rsid w:val="259F0A41"/>
    <w:rsid w:val="28416758"/>
    <w:rsid w:val="33D71E05"/>
    <w:rsid w:val="34806A13"/>
    <w:rsid w:val="39FB3A9E"/>
    <w:rsid w:val="3E292FCF"/>
    <w:rsid w:val="3FC41FE1"/>
    <w:rsid w:val="43095661"/>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2024-09-12T07:38:00Z</dcterms:created>
  <dc:creator>Administrator</dc:creator>
  <cp:lastModifiedBy>Administrator</cp:lastModifiedBy>
  <dcterms:modified xsi:type="dcterms:W3CDTF">2024-09-12T07:38:58Z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B16376BBAC354BBE8E625D482F94CFCC_11</vt:lpwstr>
  </property>
</Properties>
</file>