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365" w:right="0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485" w:right="0"/>
        <w:jc w:val="center"/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</w:rPr>
        <w:t>北川羌族自治县</w:t>
      </w:r>
      <w:r>
        <w:rPr>
          <w:rStyle w:val="7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2024年下半年公开招聘教师</w:t>
      </w:r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</w:rPr>
        <w:t>体检结论及进入综合考察人员名单</w:t>
      </w:r>
      <w:bookmarkEnd w:id="0"/>
    </w:p>
    <w:tbl>
      <w:tblPr>
        <w:tblW w:w="14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855"/>
        <w:gridCol w:w="1470"/>
        <w:gridCol w:w="1724"/>
        <w:gridCol w:w="1576"/>
        <w:gridCol w:w="2152"/>
        <w:gridCol w:w="2031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体检结论</w:t>
            </w:r>
          </w:p>
        </w:tc>
        <w:tc>
          <w:tcPr>
            <w:tcW w:w="29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是否进入综合考察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王能烈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1996.11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阿坝师范学院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美术教育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禹里镇小学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2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2115</Words>
  <Characters>2299</Characters>
  <Lines>0</Lines>
  <Paragraphs>0</Paragraphs>
  <TotalTime>706</TotalTime>
  <ScaleCrop>false</ScaleCrop>
  <LinksUpToDate>false</LinksUpToDate>
  <CharactersWithSpaces>2334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2025-01-16T09:21:06Z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5E388A7DF936486BA8AA2C3E8751D45F_13</vt:lpwstr>
  </property>
</Properties>
</file>