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E8E8E8"/>
        </w:rPr>
        <w:t>中共宜宾市委网信办2024年第二次公开招聘编外人员递补体检名单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3402"/>
        <w:gridCol w:w="1905"/>
        <w:gridCol w:w="2994"/>
        <w:gridCol w:w="34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笔试准考证号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232024110116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76.47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8E8E8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FEF7131"/>
    <w:rsid w:val="228923B7"/>
    <w:rsid w:val="249C0874"/>
    <w:rsid w:val="259F0A41"/>
    <w:rsid w:val="28416758"/>
    <w:rsid w:val="30CA5B14"/>
    <w:rsid w:val="33D71E05"/>
    <w:rsid w:val="34806A13"/>
    <w:rsid w:val="38D16429"/>
    <w:rsid w:val="3E292FCF"/>
    <w:rsid w:val="3FC41FE1"/>
    <w:rsid w:val="43095661"/>
    <w:rsid w:val="464510E9"/>
    <w:rsid w:val="4A0B24A7"/>
    <w:rsid w:val="4B23792A"/>
    <w:rsid w:val="4D0067FF"/>
    <w:rsid w:val="5CDC1AF5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310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3C2268C4C788497A9D6019D22BF72D82_13</vt:lpwstr>
  </property>
</Properties>
</file>