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20" w:lineRule="exact"/>
        <w:textAlignment w:val="center"/>
        <w:rPr>
          <w:rFonts w:ascii="Times New Roman" w:hAnsi="Times New Roman" w:eastAsia="方正黑体_GBK"/>
          <w:kern w:val="0"/>
          <w:sz w:val="32"/>
          <w:szCs w:val="36"/>
        </w:rPr>
      </w:pPr>
      <w:r>
        <w:rPr>
          <w:rFonts w:hint="eastAsia" w:ascii="Times New Roman" w:hAnsi="Times New Roman" w:eastAsia="方正黑体_GBK"/>
          <w:kern w:val="0"/>
          <w:sz w:val="32"/>
          <w:szCs w:val="36"/>
        </w:rPr>
        <w:t>附件</w:t>
      </w:r>
      <w:r>
        <w:rPr>
          <w:rFonts w:ascii="Times New Roman" w:hAnsi="Times New Roman" w:eastAsia="方正黑体_GBK"/>
          <w:kern w:val="0"/>
          <w:sz w:val="32"/>
          <w:szCs w:val="36"/>
        </w:rPr>
        <w:t>2</w:t>
      </w:r>
      <w:bookmarkStart w:id="0" w:name="_GoBack"/>
    </w:p>
    <w:p>
      <w:pPr>
        <w:widowControl/>
        <w:spacing w:afterLines="100" w:line="520" w:lineRule="exact"/>
        <w:jc w:val="center"/>
        <w:textAlignment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kern w:val="0"/>
          <w:sz w:val="44"/>
          <w:szCs w:val="36"/>
        </w:rPr>
        <w:t>2022</w:t>
      </w:r>
      <w:r>
        <w:rPr>
          <w:rFonts w:hint="eastAsia" w:ascii="Times New Roman" w:hAnsi="Times New Roman" w:eastAsia="方正小标宋_GBK"/>
          <w:kern w:val="0"/>
          <w:sz w:val="44"/>
          <w:szCs w:val="36"/>
        </w:rPr>
        <w:t>年下半年人员招聘岗位表</w:t>
      </w:r>
    </w:p>
    <w:bookmarkEnd w:id="0"/>
    <w:tbl>
      <w:tblPr>
        <w:tblStyle w:val="5"/>
        <w:tblW w:w="14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68"/>
        <w:gridCol w:w="748"/>
        <w:gridCol w:w="972"/>
        <w:gridCol w:w="2517"/>
        <w:gridCol w:w="2384"/>
        <w:gridCol w:w="1238"/>
        <w:gridCol w:w="2062"/>
        <w:gridCol w:w="742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岗位名称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性别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年龄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学历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专</w:t>
            </w:r>
            <w:r>
              <w:rPr>
                <w:rFonts w:ascii="Times New Roman" w:hAnsi="Times New Roman" w:eastAsia="方正黑体简体"/>
                <w:spacing w:val="-6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业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职称</w:t>
            </w:r>
            <w:r>
              <w:rPr>
                <w:rFonts w:ascii="Times New Roman" w:hAnsi="Times New Roman" w:eastAsia="方正黑体简体"/>
                <w:spacing w:val="-6"/>
                <w:szCs w:val="21"/>
              </w:rPr>
              <w:t>/</w:t>
            </w: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执业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资格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工作经验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人数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黑体简体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办公室</w:t>
            </w:r>
          </w:p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综合服务岗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男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有计算机操作维修，网络安装测试维护检经历优先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党群工作部</w:t>
            </w:r>
          </w:p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7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党建管理岗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有一定的文字写作能力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政治面貌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  <w:lang w:eastAsia="zh-CN"/>
              </w:rPr>
              <w:t>需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为中共党员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宣传及精神文明岗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有一定的文字写作能力，具有新闻宣传工作经验优先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工会和群团岗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财务管理、会计学专业优先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具有会计初级及以上资格证书优先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有一定的组织协调能力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基层治理岗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4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hint="eastAsia" w:ascii="Times New Roman" w:hAnsi="Times New Roman" w:eastAsia="方正仿宋简体"/>
                <w:spacing w:val="-6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派至雁江镇、临江镇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  <w:lang w:eastAsia="zh-CN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纪工委</w:t>
            </w:r>
          </w:p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党风政风监督及宣传教育岗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男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土木类；工业工程类；会计学、财务管理、审计学等相关专业优先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5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有一定的工程项目建设、财务管理、审计等方面</w:t>
            </w:r>
            <w:r>
              <w:rPr>
                <w:rFonts w:hint="eastAsia" w:ascii="Times New Roman" w:hAnsi="Times New Roman" w:eastAsia="方正仿宋简体"/>
                <w:szCs w:val="21"/>
              </w:rPr>
              <w:t>工作经验优先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中共党员优先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经科局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安全生产岗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同城化发展岗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汉语言文学类优先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工业经济岗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经济学类优先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建设局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综合管理岗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土木工程、工程管理类、汉语言文学、新闻传播类、公共管理类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具有一定的工程管理、综合管理经验。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具有良好的语言文字功底，熟悉公文写作。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具有良好的抗压能力和综合协调能力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质量安全岗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男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土木工程、工程管理类、消防工程、安全工程、建筑工程技术专业、给排水科工程、建筑电气与智能化、城市地下空间工程、道路桥梁与渡河工程、土木、水利与交通工程、城市水系统工程、智能建造与智慧交通等工程类专业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具有初级工程师及以上或二级建造师及以上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具有房建、市政工程的建设、工程管理等工程类工作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年以上经验；具有良好的抗压能力和综合协调能力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社事局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综合岗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汉语言文学专业、秘书学专业、汉语言专业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有一定的文字写作能力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综合岗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财政局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财政监督与绩效管理岗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财政学，会计学，财务管理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具有相关工作经验优先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商务经合局（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产业投资促进岗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不限（经济学、管理学、市场营销、会计学、城乡规划优先）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不限（拥有相关资质类优先）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年以上（要求办公软件熟练）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商务服务管理岗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年以上（要求办公软件熟练，有财务、统计工作经验者优先）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生态环境分局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spacing w:val="-6"/>
                <w:szCs w:val="21"/>
              </w:rPr>
              <w:t>2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名）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法制宣传与项目建设岗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法学类、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环境科学与工程类、自然保护与环境生态类、</w:t>
            </w:r>
            <w:r>
              <w:rPr>
                <w:rFonts w:hint="eastAsia" w:ascii="Times New Roman" w:hAnsi="Times New Roman" w:eastAsia="方正仿宋简体"/>
                <w:bCs/>
                <w:kern w:val="0"/>
                <w:szCs w:val="21"/>
              </w:rPr>
              <w:t>大气科学类、新闻传播类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环境评价与管理岗</w:t>
            </w:r>
          </w:p>
        </w:tc>
        <w:tc>
          <w:tcPr>
            <w:tcW w:w="25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不限</w:t>
            </w:r>
          </w:p>
        </w:tc>
        <w:tc>
          <w:tcPr>
            <w:tcW w:w="33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35</w:t>
            </w: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86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822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物理学类、化学类、地理科学类、化工与制药类、环境科学与工程类、自然保护与环境生态类、大气科学类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25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简体"/>
                <w:spacing w:val="-6"/>
                <w:szCs w:val="21"/>
              </w:rPr>
              <w:t>1</w:t>
            </w:r>
          </w:p>
        </w:tc>
        <w:tc>
          <w:tcPr>
            <w:tcW w:w="44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pacing w:val="-6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736600" cy="212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3660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5.2pt;height:16.7pt;width:58pt;mso-position-horizontal:outside;mso-position-horizontal-relative:margin;z-index:251659264;mso-width-relative:page;mso-height-relative:page;" filled="f" stroked="f" coordsize="21600,21600" o:gfxdata="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TS3rWAAAABwEAAA8AAAAAAAAAAQAgAAAAIgAA&#10;AGRycy9kb3ducmV2LnhtbFBLAQIUABQAAAAIAIdO4kCWeScwQwIAAHkEAAAOAAAAAAAAAAEAIAAA&#10;ACUBAABkcnMvZTJvRG9jLnhtbFBLBQYAAAAABgAGAFkBAADaBQ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13A32"/>
    <w:rsid w:val="3BD1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2022-09-13T07:03:00Z</dcterms:created>
  <dc:creator>呼呼</dc:creator>
  <cp:lastModifiedBy>呼呼</cp:lastModifiedBy>
  <dcterms:modified xsi:type="dcterms:W3CDTF">2022-09-13T07:04:58Z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