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2" w:name="_GoBack"/>
      <w:bookmarkEnd w:id="2"/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自治区事业单位面向社会公开招聘工作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人员体检通用标准（试行）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第一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风湿性心脏病、心肌病、冠心病、先天性心脏病、克山病等器质性心脏病，不合格。先天性心脏病不需手术者或经手术治愈者，合格。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（一）心脏听诊有生理性杂音；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（二）每分钟少于6次的偶发期前收缩（有心肌炎史者从严掌握）；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（三）心率每分钟50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60次或100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110次；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（四）心电图有异常的其他情况。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血压在下列范围内，合格：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收缩压90mmHg—140mmHg（12.00—18.66Kpa）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舒张压60mmHg—90mmHg（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—12.00Kpa）。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血液病，不合格。单纯性缺铁性贫血，血红蛋白男性高于90g/L、女性高于80g/L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结核病不合格。但下列情况合格：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严重慢性胃、肠疾病，不合格。胃溃疡或十二指肠溃疡已愈合，1年内无出血史，1年以上无症状者，合格；胃次全切除术后无严重并发症者，合格。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急性肝炎，不合格；慢性肝炎，如肝功正常，合格。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各种恶性肿瘤和肝硬化，不合格。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十</w:t>
      </w:r>
      <w:r>
        <w:rPr>
          <w:rFonts w:hint="default" w:ascii="方正黑体_GBK" w:hAnsi="方正黑体_GBK" w:eastAsia="方正黑体_GBK" w:cs="方正黑体_GBK"/>
          <w:sz w:val="32"/>
          <w:szCs w:val="32"/>
        </w:rPr>
        <w:t>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有癫痫病史、精神病史、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癔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第十二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第十三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第十四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颅骨缺损、颅内异物存留、颅脑畸形、脑外伤后综合症，不合格。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第十五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严重的慢性骨髓炎，不合格。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第十六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三度单纯性甲状腺肿，不合格。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第十七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有梗阻的胆结石或泌尿系结石，不合格。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第十八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第十九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双眼矫正视力均低于0.8（标准对数视力4.9）或有明显视功能损害眼病者，不合格。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sz w:val="32"/>
          <w:szCs w:val="32"/>
        </w:rPr>
        <w:t>第二十一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 xml:space="preserve">条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未纳入体检标准，影响正常履行职责的其他严重疾病，不合格。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</w:pPr>
      <w:bookmarkStart w:id="0" w:name="bookmark3"/>
      <w:bookmarkStart w:id="1" w:name="bookmark2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自治区事业单位面向社会公开招聘工作</w:t>
      </w:r>
    </w:p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shd w:val="clear" w:color="auto" w:fill="auto"/>
        </w:rPr>
        <w:t>人员检查项目（试行）</w:t>
      </w:r>
      <w:bookmarkEnd w:id="0"/>
      <w:bookmarkEnd w:id="1"/>
    </w:p>
    <w:tbl>
      <w:tblPr>
        <w:tblStyle w:val="2"/>
        <w:tblW w:w="895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7"/>
        <w:gridCol w:w="1934"/>
        <w:gridCol w:w="54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检查项目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备注说明（检查细项）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—般体检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身高、体重、身体指数、血压。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4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临床检查 （体检表）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内科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心脏（心界、杂音、心率），肺，腹部，肝，脾，神经 系统，其他。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外科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皮肤，浅表淋巴结，头颅，甲状腺，乳腺，脊柱， 四肢，关节活动，外生殖器，其他。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眼科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裸眼视力，矫正视力，色觉。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耳鼻喉科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听力，耳部，鼻部，咽部，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觉，其他。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口腔科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唇腭舌，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/>
              </w:rPr>
              <w:t>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下颌关节，腮腺，口腔粘膜，其他。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心电图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胸部正位片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350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腹部超声（肝胆胰脾双肾）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检验项目</w:t>
            </w: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白细胞总数及分类，血红蛋白，红细胞总数，血小板计数等24项。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肝功二项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丙氨酸氨基转移酶，天冬氨酸氨基转移酶。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肾功二项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尿素氮，肌肝。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血糖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艾滋病病毒抗体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梅毒血清 特异性抗体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56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尿常规</w:t>
            </w:r>
          </w:p>
        </w:tc>
        <w:tc>
          <w:tcPr>
            <w:tcW w:w="5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</w:rPr>
              <w:t>尿糖，蛋白质，胆红素，尿胆原，比重，红细胞， 酸碱度，白细胞，镜检等。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564BC"/>
    <w:rsid w:val="18297E0E"/>
    <w:rsid w:val="2EC71931"/>
    <w:rsid w:val="339564BC"/>
    <w:rsid w:val="6B40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1"/>
    <w:basedOn w:val="1"/>
    <w:qFormat/>
    <w:uiPriority w:val="0"/>
    <w:pPr>
      <w:widowControl w:val="0"/>
      <w:shd w:val="clear" w:color="auto" w:fill="FFFFFF"/>
      <w:spacing w:after="450" w:line="713" w:lineRule="exact"/>
      <w:jc w:val="center"/>
      <w:outlineLvl w:val="0"/>
    </w:pPr>
    <w:rPr>
      <w:rFonts w:ascii="MingLiU" w:hAnsi="MingLiU" w:eastAsia="MingLiU" w:cs="MingLiU"/>
      <w:sz w:val="40"/>
      <w:szCs w:val="40"/>
      <w:u w:val="none"/>
      <w:lang w:val="zh-CN" w:eastAsia="zh-CN" w:bidi="zh-CN"/>
    </w:rPr>
  </w:style>
  <w:style w:type="paragraph" w:customStyle="1" w:styleId="5">
    <w:name w:val="其他"/>
    <w:basedOn w:val="1"/>
    <w:qFormat/>
    <w:uiPriority w:val="0"/>
    <w:pPr>
      <w:widowControl w:val="0"/>
      <w:shd w:val="clear" w:color="auto" w:fill="FFFFFF"/>
      <w:spacing w:line="454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6">
    <w:name w:val="页眉或页脚 (2)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sz w:val="20"/>
      <w:szCs w:val="20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2022-07-12T01:50:00Z</dcterms:created>
  <dc:creator>佚名</dc:creator>
  <cp:lastModifiedBy>Administrator</cp:lastModifiedBy>
  <dcterms:modified xsi:type="dcterms:W3CDTF">2022-07-21T06:51:28Z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855200FD6E5047768BBED50686C7A167</vt:lpwstr>
  </property>
</Properties>
</file>