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Style w:val="8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附件1</w:t>
      </w:r>
    </w:p>
    <w:p>
      <w:pPr>
        <w:pStyle w:val="3"/>
        <w:bidi w:val="0"/>
        <w:jc w:val="center"/>
      </w:pPr>
      <w:bookmarkStart w:id="0" w:name="_GoBack"/>
      <w:r>
        <w:t>公开招聘编外专业技术人员岗位设置表</w:t>
      </w:r>
    </w:p>
    <w:bookmarkEnd w:id="0"/>
    <w:tbl>
      <w:tblPr>
        <w:tblW w:w="0" w:type="auto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1"/>
        <w:gridCol w:w="1186"/>
        <w:gridCol w:w="1646"/>
        <w:gridCol w:w="545"/>
        <w:gridCol w:w="1004"/>
        <w:gridCol w:w="729"/>
        <w:gridCol w:w="545"/>
        <w:gridCol w:w="1004"/>
        <w:gridCol w:w="545"/>
        <w:gridCol w:w="3139"/>
        <w:gridCol w:w="1640"/>
        <w:gridCol w:w="752"/>
        <w:gridCol w:w="545"/>
        <w:gridCol w:w="36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主管部门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考聘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经费形式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考聘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考聘岗位类别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考聘名额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报考条件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专业对应的学历要求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学位要求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专业要求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职（执)业资格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其他条件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内江市市中区卫生健康局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内江市市中区牌楼社区卫生服务中心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差额拨款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党政办工作人员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管理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本科及以上学历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取得人力资源管理师及以上职称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35周岁及以下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医保办工作人员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专技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本科及以上学历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本科：财务管理专业、会计学专业、审计学专业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研究生：会计学专业、审计学专业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取得会计师及以上职称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40周岁及以下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医务科信息工作人员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专技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本科及以上学历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本科：计算机科学与技术专业、网络工程专业、电子与计算机工程专业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研究生：计算机科学与技术、信息与通信工程、电子科学与技术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35周岁及以下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内科医生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专技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本科及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以上学历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本科：临床医学专业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研究生：临床医学专业、内科学专业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取得执业医师资格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35周岁及以下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中医科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医生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专技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本科及以上学历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本科：中医学专业、针灸推拿学专业、中西医临床医学专业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研究生：中医学专业、针灸推拿学专业、中西医结合临床专业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取得执业医师及以上资格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35周岁及以下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7B51316A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  <w:rsid w:val="7B51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link w:val="8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  <w:style w:type="character" w:customStyle="1" w:styleId="8">
    <w:name w:val="标题 4 Char"/>
    <w:link w:val="3"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758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2024-09-03T01:36:00Z</dcterms:created>
  <dc:creator>Administrator</dc:creator>
  <cp:lastModifiedBy>Administrator</cp:lastModifiedBy>
  <dcterms:modified xsi:type="dcterms:W3CDTF">2024-09-03T01:37:42Z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1580A31969CE4643BAD835BEDA141A57_11</vt:lpwstr>
  </property>
</Properties>
</file>