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bookmarkStart w:id="0" w:name="_GoBack"/>
    </w:p>
    <w:p>
      <w:pPr>
        <w:pStyle w:val="3"/>
        <w:bidi w:val="0"/>
        <w:jc w:val="center"/>
      </w:pPr>
      <w:r>
        <w:rPr>
          <w:rFonts w:hint="eastAsia"/>
        </w:rPr>
        <w:t>绵阳市卫生健康委员会直属事业单位2024年第二批次引进高层次人才公开考核招聘体检结论及进入综合考察阶段人员名单</w:t>
      </w:r>
    </w:p>
    <w:bookmarkEnd w:id="0"/>
    <w:tbl>
      <w:tblPr>
        <w:tblW w:w="140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94"/>
        <w:gridCol w:w="3123"/>
        <w:gridCol w:w="1224"/>
        <w:gridCol w:w="1475"/>
        <w:gridCol w:w="815"/>
        <w:gridCol w:w="1318"/>
        <w:gridCol w:w="2480"/>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6"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报考单位</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报考岗位</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姓名</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出生年月</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性别</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体检结论</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是否进入综合考察</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9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绵阳市中心医院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国家卫健委核技术医学转化重点实验室科研岗位</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陶榆玮</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1996.08</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女</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9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绵阳市中心医院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绵阳市麻醉与神经调控重点实验室科研岗位</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李泞汐</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1994.08</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女</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绵阳市中心医院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老年综合科医师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鲜生林</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1994.12</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男</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绵阳市中心医院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核医学科医师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冯  倩</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1990.10</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女</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绵阳市中心医院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病理科医师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冯  晓</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1994.10</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女</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绵阳市中心医院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口腔科医师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程  斌</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1999.05</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男</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绵阳市中心医院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康复医学科技师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冯丹玲</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1987.09</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女</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绵阳市中心医院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心胸外科医师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刘  炫</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1986.10</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男</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绵阳市第三人民医院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科研岗</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范建坤</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1996.12</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男</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绵阳市第三人民医院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胸心外科医师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仲  夏</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1997.09</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男</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9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绵阳四〇四医院（绵阳市第一人民医院）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神经内科医师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侯宇峰</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1980.01</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男</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9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绵阳四〇四医院（绵阳市第一人民医院）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肝胆外科医师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郝伏龙</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1978.12</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男</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9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baseline"/>
            </w:pPr>
            <w:r>
              <w:rPr>
                <w:rFonts w:hint="eastAsia" w:ascii="宋体" w:hAnsi="宋体" w:eastAsia="宋体" w:cs="宋体"/>
                <w:sz w:val="24"/>
                <w:szCs w:val="24"/>
                <w:bdr w:val="none" w:color="auto" w:sz="0" w:space="0"/>
                <w:vertAlign w:val="baseline"/>
              </w:rPr>
              <w:t>绵阳四〇四医院（绵阳市第一人民医院）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baseline"/>
            </w:pPr>
            <w:r>
              <w:rPr>
                <w:rFonts w:hint="eastAsia" w:ascii="宋体" w:hAnsi="宋体" w:eastAsia="宋体" w:cs="宋体"/>
                <w:sz w:val="24"/>
                <w:szCs w:val="24"/>
                <w:bdr w:val="none" w:color="auto" w:sz="0" w:space="0"/>
                <w:vertAlign w:val="baseline"/>
              </w:rPr>
              <w:t>运动医学和创伤外科医师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baseline"/>
            </w:pPr>
            <w:r>
              <w:rPr>
                <w:rFonts w:hint="eastAsia" w:ascii="宋体" w:hAnsi="宋体" w:eastAsia="宋体" w:cs="宋体"/>
                <w:sz w:val="24"/>
                <w:szCs w:val="24"/>
                <w:bdr w:val="none" w:color="auto" w:sz="0" w:space="0"/>
                <w:vertAlign w:val="baseline"/>
              </w:rPr>
              <w:t>蒋庆兵</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baseline"/>
            </w:pPr>
            <w:r>
              <w:rPr>
                <w:rFonts w:hint="eastAsia" w:ascii="宋体" w:hAnsi="宋体" w:eastAsia="宋体" w:cs="宋体"/>
                <w:sz w:val="24"/>
                <w:szCs w:val="24"/>
                <w:bdr w:val="none" w:color="auto" w:sz="0" w:space="0"/>
                <w:vertAlign w:val="baseline"/>
              </w:rPr>
              <w:t>1985.11</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baseline"/>
            </w:pPr>
            <w:r>
              <w:rPr>
                <w:rFonts w:hint="eastAsia" w:ascii="宋体" w:hAnsi="宋体" w:eastAsia="宋体" w:cs="宋体"/>
                <w:sz w:val="24"/>
                <w:szCs w:val="24"/>
                <w:bdr w:val="none" w:color="auto" w:sz="0" w:space="0"/>
                <w:vertAlign w:val="baseline"/>
              </w:rPr>
              <w:t>男</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绵阳市中医医院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内分泌科医师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刘诗宇</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1996.08</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女</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绵阳市中医医院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麻醉科医师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林  静</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1999.04</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女</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绵阳市中医医院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超声医学医师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张延美</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1999.01</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女</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绵阳市中医医院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普通外科医师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张  燃</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1999.02</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女</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绵阳市中医医院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护士</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李  琳</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1999.09</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女</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绵阳市中医医院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神经内科医师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李佳恬</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1999.12</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女</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绵阳市中医医院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神经外科医师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宋旅萌</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1999.12</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女</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12" w:hRule="atLeast"/>
        </w:trPr>
        <w:tc>
          <w:tcPr>
            <w:tcW w:w="279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绵阳市妇幼保健院（绵阳市儿童医院）</w:t>
            </w:r>
          </w:p>
        </w:tc>
        <w:tc>
          <w:tcPr>
            <w:tcW w:w="312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病理诊断医师</w:t>
            </w:r>
          </w:p>
        </w:tc>
        <w:tc>
          <w:tcPr>
            <w:tcW w:w="122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赵太萍</w:t>
            </w:r>
          </w:p>
        </w:tc>
        <w:tc>
          <w:tcPr>
            <w:tcW w:w="1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1984.07</w:t>
            </w:r>
          </w:p>
        </w:tc>
        <w:tc>
          <w:tcPr>
            <w:tcW w:w="8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女</w:t>
            </w:r>
          </w:p>
        </w:tc>
        <w:tc>
          <w:tcPr>
            <w:tcW w:w="131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合格</w:t>
            </w:r>
          </w:p>
        </w:tc>
        <w:tc>
          <w:tcPr>
            <w:tcW w:w="2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sz w:val="24"/>
                <w:szCs w:val="24"/>
                <w:bdr w:val="none" w:color="auto" w:sz="0" w:space="0"/>
              </w:rPr>
              <w:t>是</w:t>
            </w:r>
          </w:p>
        </w:tc>
        <w:tc>
          <w:tcPr>
            <w:tcW w:w="84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方正仿宋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11F91ED8"/>
    <w:rsid w:val="02DF389F"/>
    <w:rsid w:val="085032CC"/>
    <w:rsid w:val="0DD82112"/>
    <w:rsid w:val="0FA573D4"/>
    <w:rsid w:val="10221D47"/>
    <w:rsid w:val="11F91ED8"/>
    <w:rsid w:val="13F638CF"/>
    <w:rsid w:val="1A967C6D"/>
    <w:rsid w:val="1E0E5DB0"/>
    <w:rsid w:val="1EAB4489"/>
    <w:rsid w:val="228923B7"/>
    <w:rsid w:val="23696C97"/>
    <w:rsid w:val="249C0874"/>
    <w:rsid w:val="259F0A41"/>
    <w:rsid w:val="28416758"/>
    <w:rsid w:val="33D71E05"/>
    <w:rsid w:val="34806A13"/>
    <w:rsid w:val="3E292FCF"/>
    <w:rsid w:val="3FC41FE1"/>
    <w:rsid w:val="43095661"/>
    <w:rsid w:val="464510E9"/>
    <w:rsid w:val="4A0B24A7"/>
    <w:rsid w:val="4D0067FF"/>
    <w:rsid w:val="4E6A11EB"/>
    <w:rsid w:val="5DA1087A"/>
    <w:rsid w:val="62795064"/>
    <w:rsid w:val="6B122E51"/>
    <w:rsid w:val="6F8D1025"/>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310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2025-02-12T01:35:00Z</dcterms:created>
  <dc:creator>Administrator</dc:creator>
  <cp:lastModifiedBy>Administrator</cp:lastModifiedBy>
  <dcterms:modified xsi:type="dcterms:W3CDTF">2025-02-12T09:05:14Z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6C04812BBF08435DBFAF7809D95276BA_13</vt:lpwstr>
  </property>
</Properties>
</file>